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A3" w:rsidRPr="00824ADD" w:rsidRDefault="00824ADD" w:rsidP="00824ADD">
      <w:pPr>
        <w:spacing w:after="0" w:line="360" w:lineRule="auto"/>
        <w:ind w:firstLine="709"/>
        <w:jc w:val="center"/>
        <w:rPr>
          <w:rFonts w:ascii="Times New Roman" w:eastAsia="Calibri" w:hAnsi="Times New Roman" w:cs="Times New Roman"/>
          <w:b/>
          <w:sz w:val="28"/>
          <w:szCs w:val="28"/>
        </w:rPr>
      </w:pPr>
      <w:r w:rsidRPr="00824ADD">
        <w:rPr>
          <w:rFonts w:ascii="Times New Roman" w:eastAsia="Calibri" w:hAnsi="Times New Roman" w:cs="Times New Roman"/>
          <w:b/>
          <w:sz w:val="28"/>
          <w:szCs w:val="28"/>
        </w:rPr>
        <w:t>Об осуществлении деятельности в области государственного земельного надзора</w:t>
      </w:r>
    </w:p>
    <w:p w:rsidR="00C42B93" w:rsidRPr="00FC79A3" w:rsidRDefault="00C42B93" w:rsidP="00FC79A3">
      <w:pPr>
        <w:spacing w:after="0" w:line="240" w:lineRule="auto"/>
        <w:ind w:firstLine="709"/>
        <w:jc w:val="both"/>
        <w:rPr>
          <w:rStyle w:val="blk"/>
          <w:rFonts w:ascii="Times New Roman" w:hAnsi="Times New Roman" w:cs="Times New Roman"/>
          <w:sz w:val="28"/>
          <w:szCs w:val="28"/>
        </w:rPr>
      </w:pPr>
      <w:r w:rsidRPr="00FC79A3">
        <w:rPr>
          <w:rFonts w:ascii="Times New Roman" w:eastAsia="Calibri" w:hAnsi="Times New Roman" w:cs="Times New Roman"/>
          <w:sz w:val="28"/>
          <w:szCs w:val="28"/>
        </w:rPr>
        <w:t xml:space="preserve">Земли сельскохозяйственного назначения являются важным материальным и природным ресурсом страны. Согласно статье 79 Земельного кодекса РФ </w:t>
      </w:r>
      <w:r w:rsidRPr="00FC79A3">
        <w:rPr>
          <w:rStyle w:val="blk"/>
          <w:rFonts w:ascii="Times New Roman" w:eastAsia="Calibri" w:hAnsi="Times New Roman" w:cs="Times New Roman"/>
          <w:sz w:val="28"/>
          <w:szCs w:val="28"/>
        </w:rPr>
        <w:t>сельскохозяйственные угодья - пашни, сенокосы, пастбища, залежи, земли, занятые многолетними насаждениями  - в составе земель сельскохозяйственного назначения имеют приоритет в использовании и подлежат особой охране.</w:t>
      </w:r>
    </w:p>
    <w:p w:rsidR="00C42B93" w:rsidRPr="00FC79A3" w:rsidRDefault="00C42B93" w:rsidP="00FC79A3">
      <w:pPr>
        <w:spacing w:after="0" w:line="240" w:lineRule="auto"/>
        <w:ind w:firstLine="709"/>
        <w:jc w:val="both"/>
        <w:rPr>
          <w:rFonts w:ascii="Times New Roman" w:hAnsi="Times New Roman" w:cs="Times New Roman"/>
          <w:sz w:val="28"/>
          <w:szCs w:val="28"/>
        </w:rPr>
      </w:pPr>
      <w:r w:rsidRPr="00FC79A3">
        <w:rPr>
          <w:rStyle w:val="blk"/>
          <w:rFonts w:ascii="Times New Roman" w:eastAsia="Calibri" w:hAnsi="Times New Roman" w:cs="Times New Roman"/>
          <w:sz w:val="28"/>
          <w:szCs w:val="28"/>
        </w:rPr>
        <w:t xml:space="preserve">Основными задачами Управления Россельхознадзора по </w:t>
      </w:r>
      <w:r w:rsidR="00FC79A3">
        <w:rPr>
          <w:rStyle w:val="blk"/>
          <w:rFonts w:ascii="Times New Roman" w:eastAsia="Calibri" w:hAnsi="Times New Roman" w:cs="Times New Roman"/>
          <w:sz w:val="28"/>
          <w:szCs w:val="28"/>
        </w:rPr>
        <w:t>Воронежской</w:t>
      </w:r>
      <w:r w:rsidRPr="00FC79A3">
        <w:rPr>
          <w:rStyle w:val="blk"/>
          <w:rFonts w:ascii="Times New Roman" w:eastAsia="Calibri" w:hAnsi="Times New Roman" w:cs="Times New Roman"/>
          <w:sz w:val="28"/>
          <w:szCs w:val="28"/>
        </w:rPr>
        <w:t xml:space="preserve"> области при реализации полномочий в сфере государственного земельного надзора являются: предотвращение порчи и уничтожения плодородного слоя почвы, сохранение и воспроизводство ее плодородия, а также максимальное вовлечение неиспользуемых земель в сельскохозяйственный оборот</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 xml:space="preserve">В настоящее время серьезной проблемой сельского хозяйства России являются необрабатываемые земли. Зарастание сельскохозяйственных угодий сорной и древесно-кустарниковой растительностью свидетельствует о нарушении порядка пользования землями. Распространение сорных растений негативно сказывается на фитосанитарном состоянии земельных участков, освоение которых невозможно без применения значительного количества пестицидов, что вызывает излишнюю антропогенную нагрузку на почву, являющуюся неотъемлемой частью экологической системы. Зарастание земель сельскохозяйственного назначения кустарниковой и древесной растительностью </w:t>
      </w:r>
      <w:bookmarkStart w:id="0" w:name="_GoBack"/>
      <w:bookmarkEnd w:id="0"/>
      <w:r w:rsidRPr="00FC79A3">
        <w:rPr>
          <w:rFonts w:ascii="Times New Roman" w:eastAsia="Calibri" w:hAnsi="Times New Roman" w:cs="Times New Roman"/>
          <w:sz w:val="28"/>
          <w:szCs w:val="28"/>
        </w:rPr>
        <w:t>ведет к снижению почвенного плодородия. Кроме того, впоследствии, в случае возвращения земель, заросших древесно-кустарниковой растительностью, в сельскохозяйственное производство, при раскорчевке этой растительности механически нарушается верхний наиболее плодородный слой почвы, что также ведет к снижению плодородия.</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Устранение данного вида нарушений возможно путем проведения агротехнических (перепахивание, выкашивание и др.), агрохимических (применения пестицидов, гербицидов и др.) и фитосанитарных (совокупность научно обоснованных приемов выявления и устранения засоренности почв сорными растениями) мероприятий.</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 xml:space="preserve">В соответствии с ч. 2 ст. 8.7 КоАП РФ невыполнение установленных требований и обязательных мероприятий по улучшению, защите земель и охране почв, в том числе от зарастания сорной и древесно-кустарниковой растительностью является правонарушением, влекущим административную ответственность. </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 xml:space="preserve">Также большое количество нарушений связано с неиспользованием земельного участка из земель сельскохозяйственного назначения, оборот которого регулируется Федеральным законом от 24 июля 2002 г. № 101-ФЗ «Об обороте земель сельскохозяйственного назначения» (далее – Закон), для ведения сельскохозяйственного производства или осуществления иной связанной с сельскохозяйственным производством деятельности. За данное нарушение предусмотрена административная ответственность  в соответствии частью 2 статьи 8.8 Кодекса Российской Федерации об административных правонарушениях. </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 xml:space="preserve"> </w:t>
      </w:r>
      <w:r w:rsidRPr="00FC79A3">
        <w:rPr>
          <w:rFonts w:ascii="Times New Roman" w:hAnsi="Times New Roman" w:cs="Times New Roman"/>
          <w:sz w:val="28"/>
          <w:szCs w:val="28"/>
        </w:rPr>
        <w:t xml:space="preserve">Недостаточная организация работ по сбору и вывозу отходов производства и потребления на уровне сельских муниципальных образований, а также зачастую, </w:t>
      </w:r>
      <w:r w:rsidRPr="00FC79A3">
        <w:rPr>
          <w:rFonts w:ascii="Times New Roman" w:hAnsi="Times New Roman" w:cs="Times New Roman"/>
          <w:sz w:val="28"/>
          <w:szCs w:val="28"/>
        </w:rPr>
        <w:lastRenderedPageBreak/>
        <w:t>низкий уровень культуры населения, приводят к многочисленным случаям захламления земель сельскохозяйственного назначения отходами производства и потребления. В целях непрерывного мониторинга ситуации и ликвидации несанкционированных свалок на землях сельскохозяйственного назначения специалистами Управления ведется реестр с точным указанием координат их местонахождения. В результате предпринятых Управлением понудительных мер, нарушители и виновные лица провели необходимые мероприятия по уборке и рекультивации мест захламления.</w:t>
      </w:r>
      <w:r w:rsidRPr="00FC79A3">
        <w:rPr>
          <w:rFonts w:ascii="Times New Roman" w:eastAsia="Calibri" w:hAnsi="Times New Roman" w:cs="Times New Roman"/>
          <w:sz w:val="28"/>
          <w:szCs w:val="28"/>
        </w:rPr>
        <w:t xml:space="preserve"> </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Кроме того, помимо административного наказания за нарушения, связанные с порчей земель, законодательством установлена обязанность нарушителей по возмещению вреда, причиненного почвам как объекту охраны окружающей среды.</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По данному виду нарушений хочется остановиться более подробно. В настоящее время при производстве земляных работ, при строительстве и реконструкции линейных объектов (газопроводов, водопроводов, линий электропередач, дорог и пр.), а также при размещении отходов на землях сельскохозяйственного назначения, часто нарушаются требования земельного законодательства. Нередко при проведении этих видов работ на землях сельскохозяйственного назначения верхний плодородный слой попросту уничтожается или портится.</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Нарушением законодательства является отсутствие проекта рекультивации нарушенных земель, в результате чего верхний плодородный слой почвы не снимается и складируется, а смешивается с различными почвенными породами, строительными отходами и пр.</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В соответствии с ч. 5 ст. 13 Земельного кодекса Российской Федерации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Порядок проведения рекультивации земель утвержден и регламентируется в соответствии с действующим законодательством.</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Проект рекультивации нарушенных земель обязателен и является важной составляющей к проектно-сметной документации. Рекультивация сельскохозяйственных земель, требующих восстановления плодородия почв, осуществляется последовательно в два этапа: технический и биологический.    Возмещение вреда, причиненного проведением работ, связанных с нарушением почвенного покрова, невыполнением или некачественным выполнением рекультивации земель, производится добровольно, либо по решению суда или арбитражного суда по искам органов исполнительной власти.</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 xml:space="preserve">Определение размера причиненного вреда производится по методикам и нормативам, утвержденным в установленном порядке. </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lastRenderedPageBreak/>
        <w:t xml:space="preserve">За </w:t>
      </w:r>
      <w:proofErr w:type="gramStart"/>
      <w:r w:rsidRPr="00FC79A3">
        <w:rPr>
          <w:rFonts w:ascii="Times New Roman" w:eastAsia="Calibri" w:hAnsi="Times New Roman" w:cs="Times New Roman"/>
          <w:sz w:val="28"/>
          <w:szCs w:val="28"/>
        </w:rPr>
        <w:t>порчу</w:t>
      </w:r>
      <w:proofErr w:type="gramEnd"/>
      <w:r w:rsidRPr="00FC79A3">
        <w:rPr>
          <w:rFonts w:ascii="Times New Roman" w:eastAsia="Calibri" w:hAnsi="Times New Roman" w:cs="Times New Roman"/>
          <w:sz w:val="28"/>
          <w:szCs w:val="28"/>
        </w:rPr>
        <w:t xml:space="preserve"> и уничтожение плодородного слоя почвы предусмотрена не только административная ответственность, согласно ст. 8.6 КоАП РФ, как было указано выше, но и уголовная (ст. 254УК РФ). </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Нередко складывается такая ситуация, что собственник (арендатор) земельного участка не владеет информацией о проведении на его землях работ, связанных со снятием и перемещением плодородного слоя почвы и вынужден констатировать уже свершившийся факт. В случае установления подобного факта, решается вопрос о принятии им должных мер по обеспечению охраны и защите почв.</w:t>
      </w:r>
    </w:p>
    <w:p w:rsidR="00FC79A3" w:rsidRPr="00FC79A3" w:rsidRDefault="00FC79A3" w:rsidP="00FC79A3">
      <w:pPr>
        <w:spacing w:after="0" w:line="240" w:lineRule="auto"/>
        <w:ind w:firstLine="709"/>
        <w:jc w:val="both"/>
        <w:rPr>
          <w:rFonts w:ascii="Times New Roman" w:eastAsia="Calibri" w:hAnsi="Times New Roman" w:cs="Times New Roman"/>
          <w:sz w:val="28"/>
          <w:szCs w:val="28"/>
          <w:shd w:val="clear" w:color="auto" w:fill="FFFFFF"/>
        </w:rPr>
      </w:pPr>
      <w:r w:rsidRPr="00FC79A3">
        <w:rPr>
          <w:rFonts w:ascii="Times New Roman" w:eastAsia="Calibri" w:hAnsi="Times New Roman" w:cs="Times New Roman"/>
          <w:sz w:val="28"/>
          <w:szCs w:val="28"/>
        </w:rPr>
        <w:t xml:space="preserve">Хочется отметить, что вышеуказанные меры применяются только в отношении тех собственников земельных участков сельскохозяйственного назначения, которые не используют их по целевому назначению. Рекомендуем землевладельцам серьезно задуматься и предпринять все меры для введения своих участков в </w:t>
      </w:r>
      <w:proofErr w:type="spellStart"/>
      <w:r w:rsidRPr="00FC79A3">
        <w:rPr>
          <w:rFonts w:ascii="Times New Roman" w:eastAsia="Calibri" w:hAnsi="Times New Roman" w:cs="Times New Roman"/>
          <w:sz w:val="28"/>
          <w:szCs w:val="28"/>
        </w:rPr>
        <w:t>сельхозоборот</w:t>
      </w:r>
      <w:proofErr w:type="spellEnd"/>
      <w:r w:rsidRPr="00FC79A3">
        <w:rPr>
          <w:rFonts w:ascii="Times New Roman" w:eastAsia="Calibri" w:hAnsi="Times New Roman" w:cs="Times New Roman"/>
          <w:sz w:val="28"/>
          <w:szCs w:val="28"/>
        </w:rPr>
        <w:t xml:space="preserve">.  </w:t>
      </w:r>
    </w:p>
    <w:p w:rsidR="00FC79A3" w:rsidRPr="00FC79A3" w:rsidRDefault="00FC79A3" w:rsidP="00FC79A3">
      <w:pPr>
        <w:pStyle w:val="a3"/>
        <w:shd w:val="clear" w:color="auto" w:fill="FFFFFF"/>
        <w:spacing w:after="0" w:line="240" w:lineRule="auto"/>
        <w:ind w:firstLine="709"/>
        <w:jc w:val="both"/>
        <w:rPr>
          <w:sz w:val="28"/>
          <w:szCs w:val="28"/>
          <w:shd w:val="clear" w:color="auto" w:fill="FFFFFF"/>
        </w:rPr>
      </w:pPr>
      <w:r w:rsidRPr="00FC79A3">
        <w:rPr>
          <w:sz w:val="28"/>
          <w:szCs w:val="28"/>
          <w:shd w:val="clear" w:color="auto" w:fill="FFFFFF"/>
        </w:rPr>
        <w:t>Необходимо сказать, что земли сельскохозяйственного назначения являются особо ценными естественными ресурсами государства. В настоящее время особую актуальность приобрел вопрос о рациональной эксплуатации территорий, отведенных для осуществления сельскохозяйственного производства и прочей деятельности с ним связанной. Необходимо учитывать, что земля, как и прочие природные ресурсы, присутствует в ограниченном количестве. Вместе с этим, она выступает как основной источник продуктов питания населения. Поэтому для сохранения и обеспечения восстановления продуктивности почвы должны выполняться мероприятия по ее охране и защите.</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 xml:space="preserve">В целях соблюдения обязательных требований в области государственного земельного надзора правообладатели земельных участков сельскохозяйственного назначения, оборот которых регулируется Федеральным законом от 24 июля 2002 г. № 101-ФЗ «Об обороте земель сельскохозяйственного назначения», </w:t>
      </w:r>
      <w:r w:rsidRPr="00FC79A3">
        <w:rPr>
          <w:rFonts w:ascii="Times New Roman" w:eastAsia="Calibri" w:hAnsi="Times New Roman" w:cs="Times New Roman"/>
          <w:b/>
          <w:sz w:val="28"/>
          <w:szCs w:val="28"/>
        </w:rPr>
        <w:t>должны соблюдать конкретные требования, установленные нормативными правовыми актами</w:t>
      </w:r>
      <w:r w:rsidRPr="00FC79A3">
        <w:rPr>
          <w:rFonts w:ascii="Times New Roman" w:eastAsia="Calibri" w:hAnsi="Times New Roman" w:cs="Times New Roman"/>
          <w:sz w:val="28"/>
          <w:szCs w:val="28"/>
        </w:rPr>
        <w:t xml:space="preserve">: </w:t>
      </w:r>
    </w:p>
    <w:p w:rsidR="00FC79A3" w:rsidRPr="00FC79A3" w:rsidRDefault="00FC79A3" w:rsidP="00FC79A3">
      <w:pPr>
        <w:pStyle w:val="1"/>
        <w:numPr>
          <w:ilvl w:val="0"/>
          <w:numId w:val="1"/>
        </w:numPr>
        <w:spacing w:after="0" w:line="240" w:lineRule="auto"/>
        <w:ind w:left="0" w:firstLine="709"/>
        <w:jc w:val="both"/>
        <w:rPr>
          <w:rFonts w:ascii="Times New Roman" w:hAnsi="Times New Roman" w:cs="Times New Roman"/>
          <w:sz w:val="28"/>
          <w:szCs w:val="28"/>
        </w:rPr>
      </w:pPr>
      <w:r w:rsidRPr="00FC79A3">
        <w:rPr>
          <w:rFonts w:ascii="Times New Roman" w:hAnsi="Times New Roman" w:cs="Times New Roman"/>
          <w:sz w:val="28"/>
          <w:szCs w:val="28"/>
        </w:rPr>
        <w:t>В соответствии со статьей 7 Земельного Кодекса Российской Федерации земли сельскохозяйственного назначения должны использоваться в соответствии с установленным для них целевым назначением, то есть земли категории сельскохозяйственного  назначения должны использоваться для ведения сельскохозяйственного производства или иной связанной с сельхозпроизводством деятельности.</w:t>
      </w:r>
    </w:p>
    <w:p w:rsidR="00FC79A3" w:rsidRPr="00FC79A3" w:rsidRDefault="00FC79A3" w:rsidP="00FC79A3">
      <w:pPr>
        <w:pStyle w:val="1"/>
        <w:numPr>
          <w:ilvl w:val="0"/>
          <w:numId w:val="2"/>
        </w:numPr>
        <w:spacing w:after="0" w:line="240" w:lineRule="auto"/>
        <w:ind w:left="0" w:firstLine="709"/>
        <w:jc w:val="both"/>
        <w:rPr>
          <w:rFonts w:ascii="Times New Roman" w:hAnsi="Times New Roman" w:cs="Times New Roman"/>
          <w:sz w:val="28"/>
          <w:szCs w:val="28"/>
        </w:rPr>
      </w:pPr>
      <w:r w:rsidRPr="00FC79A3">
        <w:rPr>
          <w:rFonts w:ascii="Times New Roman" w:hAnsi="Times New Roman" w:cs="Times New Roman"/>
          <w:sz w:val="28"/>
          <w:szCs w:val="28"/>
        </w:rPr>
        <w:t xml:space="preserve">В соответствии со статьей 13 Земельного Кодекса Российской Федерации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rsidRPr="00FC79A3">
        <w:rPr>
          <w:rFonts w:ascii="Times New Roman" w:hAnsi="Times New Roman" w:cs="Times New Roman"/>
          <w:sz w:val="28"/>
          <w:szCs w:val="28"/>
        </w:rPr>
        <w:t>по</w:t>
      </w:r>
      <w:proofErr w:type="gramEnd"/>
      <w:r w:rsidRPr="00FC79A3">
        <w:rPr>
          <w:rFonts w:ascii="Times New Roman" w:hAnsi="Times New Roman" w:cs="Times New Roman"/>
          <w:sz w:val="28"/>
          <w:szCs w:val="28"/>
        </w:rPr>
        <w:t>:</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1) воспроизводству плодородия земель сельскохозяйственного назначения, проводить агротехнические, агрохимические и фитосанитарные мероприятия в зависимости от культивируемых сельскохозяйственных растений;</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 xml:space="preserve">2) защите земель от подтопления, заболачивания, уплотнения, загрязнения химическими веществами, в том числе радиоактивными, иными веществами и </w:t>
      </w:r>
      <w:r w:rsidRPr="00FC79A3">
        <w:rPr>
          <w:rFonts w:ascii="Times New Roman" w:eastAsia="Calibri" w:hAnsi="Times New Roman" w:cs="Times New Roman"/>
          <w:sz w:val="28"/>
          <w:szCs w:val="28"/>
        </w:rPr>
        <w:lastRenderedPageBreak/>
        <w:t>микроорганизмами, загрязнения отходами производства и потребления и другого негативного воздействия;</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FC79A3" w:rsidRPr="00FC79A3" w:rsidRDefault="00FC79A3" w:rsidP="00FC79A3">
      <w:pPr>
        <w:spacing w:after="0" w:line="240" w:lineRule="auto"/>
        <w:ind w:firstLine="709"/>
        <w:jc w:val="both"/>
        <w:rPr>
          <w:rFonts w:ascii="Times New Roman" w:eastAsia="Calibri" w:hAnsi="Times New Roman" w:cs="Times New Roman"/>
          <w:sz w:val="28"/>
          <w:szCs w:val="28"/>
        </w:rPr>
      </w:pPr>
      <w:r w:rsidRPr="00FC79A3">
        <w:rPr>
          <w:rFonts w:ascii="Times New Roman" w:eastAsia="Calibri" w:hAnsi="Times New Roman" w:cs="Times New Roman"/>
          <w:sz w:val="28"/>
          <w:szCs w:val="28"/>
        </w:rPr>
        <w:t>4) при проведении связанных с нарушением почвенного слоя строительных работ и работ, связанных с пользованием недрами, снятию плодородного слоя почвы и использованию его для улучшения малопродуктивных земель.</w:t>
      </w:r>
    </w:p>
    <w:p w:rsidR="00FC79A3" w:rsidRPr="00FC79A3" w:rsidRDefault="00FC79A3" w:rsidP="00FC79A3">
      <w:pPr>
        <w:pStyle w:val="s3"/>
        <w:spacing w:before="0" w:after="0" w:line="240" w:lineRule="auto"/>
        <w:ind w:firstLine="709"/>
        <w:jc w:val="both"/>
        <w:rPr>
          <w:sz w:val="28"/>
          <w:szCs w:val="28"/>
        </w:rPr>
      </w:pPr>
      <w:r w:rsidRPr="00FC79A3">
        <w:rPr>
          <w:sz w:val="28"/>
          <w:szCs w:val="28"/>
        </w:rPr>
        <w:t>Признаки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утверждены постановлением Правительства РФ  23 апреля 2012 г. N 369.</w:t>
      </w:r>
    </w:p>
    <w:p w:rsidR="00FC79A3" w:rsidRPr="00FC79A3" w:rsidRDefault="00FC79A3" w:rsidP="00FC79A3">
      <w:pPr>
        <w:pStyle w:val="s1"/>
        <w:spacing w:before="0" w:beforeAutospacing="0" w:after="0" w:afterAutospacing="0"/>
        <w:ind w:firstLine="709"/>
        <w:jc w:val="both"/>
        <w:rPr>
          <w:sz w:val="28"/>
          <w:szCs w:val="28"/>
        </w:rPr>
      </w:pPr>
      <w:r w:rsidRPr="00FC79A3">
        <w:rPr>
          <w:sz w:val="28"/>
          <w:szCs w:val="28"/>
        </w:rPr>
        <w:t>Неиспользование земельного участка определяется на основании одного из следующих признаков:</w:t>
      </w:r>
    </w:p>
    <w:p w:rsidR="00FC79A3" w:rsidRPr="00FC79A3" w:rsidRDefault="00FC79A3" w:rsidP="00FC79A3">
      <w:pPr>
        <w:pStyle w:val="s1"/>
        <w:spacing w:before="0" w:beforeAutospacing="0" w:after="0" w:afterAutospacing="0"/>
        <w:ind w:firstLine="709"/>
        <w:jc w:val="both"/>
        <w:rPr>
          <w:sz w:val="28"/>
          <w:szCs w:val="28"/>
        </w:rPr>
      </w:pPr>
      <w:r w:rsidRPr="00FC79A3">
        <w:rPr>
          <w:sz w:val="28"/>
          <w:szCs w:val="28"/>
        </w:rPr>
        <w:t>- на пашне не производятся работы по возделыванию сельскохозяйственных культур и обработке почвы;</w:t>
      </w:r>
    </w:p>
    <w:p w:rsidR="00FC79A3" w:rsidRPr="00FC79A3" w:rsidRDefault="00FC79A3" w:rsidP="00FC79A3">
      <w:pPr>
        <w:pStyle w:val="s1"/>
        <w:spacing w:before="0" w:beforeAutospacing="0" w:after="0" w:afterAutospacing="0"/>
        <w:ind w:firstLine="709"/>
        <w:jc w:val="both"/>
        <w:rPr>
          <w:sz w:val="28"/>
          <w:szCs w:val="28"/>
        </w:rPr>
      </w:pPr>
      <w:r w:rsidRPr="00FC79A3">
        <w:rPr>
          <w:sz w:val="28"/>
          <w:szCs w:val="28"/>
        </w:rPr>
        <w:t>- на сенокосах не производится сенокошение;</w:t>
      </w:r>
    </w:p>
    <w:p w:rsidR="00FC79A3" w:rsidRPr="00FC79A3" w:rsidRDefault="00FC79A3" w:rsidP="00FC79A3">
      <w:pPr>
        <w:pStyle w:val="s1"/>
        <w:spacing w:before="0" w:beforeAutospacing="0" w:after="0" w:afterAutospacing="0"/>
        <w:ind w:firstLine="709"/>
        <w:jc w:val="both"/>
        <w:rPr>
          <w:sz w:val="28"/>
          <w:szCs w:val="28"/>
        </w:rPr>
      </w:pPr>
      <w:r w:rsidRPr="00FC79A3">
        <w:rPr>
          <w:sz w:val="28"/>
          <w:szCs w:val="28"/>
        </w:rPr>
        <w:t>- на культурных сенокосах содержание сорных трав в структуре травостоя превышает 30 процентов площади земельного участка;</w:t>
      </w:r>
    </w:p>
    <w:p w:rsidR="00FC79A3" w:rsidRPr="00FC79A3" w:rsidRDefault="00FC79A3" w:rsidP="00FC79A3">
      <w:pPr>
        <w:pStyle w:val="s1"/>
        <w:spacing w:before="0" w:beforeAutospacing="0" w:after="0" w:afterAutospacing="0"/>
        <w:ind w:firstLine="709"/>
        <w:jc w:val="both"/>
        <w:rPr>
          <w:sz w:val="28"/>
          <w:szCs w:val="28"/>
        </w:rPr>
      </w:pPr>
      <w:r w:rsidRPr="00FC79A3">
        <w:rPr>
          <w:sz w:val="28"/>
          <w:szCs w:val="28"/>
        </w:rPr>
        <w:t>- на пастбищах не производится выпас скота;</w:t>
      </w:r>
    </w:p>
    <w:p w:rsidR="00FC79A3" w:rsidRPr="00FC79A3" w:rsidRDefault="00FC79A3" w:rsidP="00FC79A3">
      <w:pPr>
        <w:pStyle w:val="s1"/>
        <w:spacing w:before="0" w:beforeAutospacing="0" w:after="0" w:afterAutospacing="0"/>
        <w:ind w:firstLine="709"/>
        <w:jc w:val="both"/>
        <w:rPr>
          <w:sz w:val="28"/>
          <w:szCs w:val="28"/>
        </w:rPr>
      </w:pPr>
      <w:r w:rsidRPr="00FC79A3">
        <w:rPr>
          <w:sz w:val="28"/>
          <w:szCs w:val="28"/>
        </w:rPr>
        <w:t xml:space="preserve">- на многолетних насаждениях не </w:t>
      </w:r>
      <w:proofErr w:type="gramStart"/>
      <w:r w:rsidRPr="00FC79A3">
        <w:rPr>
          <w:sz w:val="28"/>
          <w:szCs w:val="28"/>
        </w:rPr>
        <w:t>производятся работы по уходу и уборке урожая многолетних насаждений и не осуществляется</w:t>
      </w:r>
      <w:proofErr w:type="gramEnd"/>
      <w:r w:rsidRPr="00FC79A3">
        <w:rPr>
          <w:sz w:val="28"/>
          <w:szCs w:val="28"/>
        </w:rPr>
        <w:t xml:space="preserve"> раскорчевка списанных многолетних насаждений;</w:t>
      </w:r>
    </w:p>
    <w:p w:rsidR="00FC79A3" w:rsidRPr="00FC79A3" w:rsidRDefault="00FC79A3" w:rsidP="00FC79A3">
      <w:pPr>
        <w:pStyle w:val="s1"/>
        <w:spacing w:before="0" w:beforeAutospacing="0" w:after="0" w:afterAutospacing="0"/>
        <w:ind w:firstLine="709"/>
        <w:jc w:val="both"/>
        <w:rPr>
          <w:sz w:val="28"/>
          <w:szCs w:val="28"/>
        </w:rPr>
      </w:pPr>
      <w:r w:rsidRPr="00FC79A3">
        <w:rPr>
          <w:sz w:val="28"/>
          <w:szCs w:val="28"/>
        </w:rPr>
        <w:t xml:space="preserve">- </w:t>
      </w:r>
      <w:proofErr w:type="spellStart"/>
      <w:r w:rsidRPr="00FC79A3">
        <w:rPr>
          <w:sz w:val="28"/>
          <w:szCs w:val="28"/>
        </w:rPr>
        <w:t>залесенность</w:t>
      </w:r>
      <w:proofErr w:type="spellEnd"/>
      <w:r w:rsidRPr="00FC79A3">
        <w:rPr>
          <w:sz w:val="28"/>
          <w:szCs w:val="28"/>
        </w:rPr>
        <w:t xml:space="preserve"> и (или) </w:t>
      </w:r>
      <w:proofErr w:type="spellStart"/>
      <w:r w:rsidRPr="00FC79A3">
        <w:rPr>
          <w:sz w:val="28"/>
          <w:szCs w:val="28"/>
        </w:rPr>
        <w:t>закустаренность</w:t>
      </w:r>
      <w:proofErr w:type="spellEnd"/>
      <w:r w:rsidRPr="00FC79A3">
        <w:rPr>
          <w:sz w:val="28"/>
          <w:szCs w:val="28"/>
        </w:rPr>
        <w:t xml:space="preserve"> составляет на пашне свыше 15 процентов площади земельного участка;</w:t>
      </w:r>
    </w:p>
    <w:p w:rsidR="00FC79A3" w:rsidRPr="00FC79A3" w:rsidRDefault="00FC79A3" w:rsidP="00FC79A3">
      <w:pPr>
        <w:pStyle w:val="s1"/>
        <w:spacing w:before="0" w:beforeAutospacing="0" w:after="0" w:afterAutospacing="0"/>
        <w:ind w:firstLine="709"/>
        <w:jc w:val="both"/>
        <w:rPr>
          <w:sz w:val="28"/>
          <w:szCs w:val="28"/>
        </w:rPr>
      </w:pPr>
      <w:r w:rsidRPr="00FC79A3">
        <w:rPr>
          <w:sz w:val="28"/>
          <w:szCs w:val="28"/>
        </w:rPr>
        <w:t xml:space="preserve">- </w:t>
      </w:r>
      <w:proofErr w:type="spellStart"/>
      <w:r w:rsidRPr="00FC79A3">
        <w:rPr>
          <w:sz w:val="28"/>
          <w:szCs w:val="28"/>
        </w:rPr>
        <w:t>залесенность</w:t>
      </w:r>
      <w:proofErr w:type="spellEnd"/>
      <w:r w:rsidRPr="00FC79A3">
        <w:rPr>
          <w:sz w:val="28"/>
          <w:szCs w:val="28"/>
        </w:rPr>
        <w:t xml:space="preserve"> и (или) </w:t>
      </w:r>
      <w:proofErr w:type="spellStart"/>
      <w:r w:rsidRPr="00FC79A3">
        <w:rPr>
          <w:sz w:val="28"/>
          <w:szCs w:val="28"/>
        </w:rPr>
        <w:t>закустаренность</w:t>
      </w:r>
      <w:proofErr w:type="spellEnd"/>
      <w:r w:rsidRPr="00FC79A3">
        <w:rPr>
          <w:sz w:val="28"/>
          <w:szCs w:val="28"/>
        </w:rPr>
        <w:t xml:space="preserve"> на иных видах сельскохозяйственных угодий составляет свыше 30 процентов;</w:t>
      </w:r>
    </w:p>
    <w:p w:rsidR="00FC79A3" w:rsidRPr="00FC79A3" w:rsidRDefault="00FC79A3" w:rsidP="00FC79A3">
      <w:pPr>
        <w:pStyle w:val="s1"/>
        <w:spacing w:before="0" w:beforeAutospacing="0" w:after="0" w:afterAutospacing="0"/>
        <w:ind w:firstLine="709"/>
        <w:jc w:val="both"/>
        <w:rPr>
          <w:sz w:val="28"/>
          <w:szCs w:val="28"/>
        </w:rPr>
      </w:pPr>
      <w:r w:rsidRPr="00FC79A3">
        <w:rPr>
          <w:sz w:val="28"/>
          <w:szCs w:val="28"/>
        </w:rPr>
        <w:t xml:space="preserve">- </w:t>
      </w:r>
      <w:proofErr w:type="spellStart"/>
      <w:r w:rsidRPr="00FC79A3">
        <w:rPr>
          <w:sz w:val="28"/>
          <w:szCs w:val="28"/>
        </w:rPr>
        <w:t>закочкаренность</w:t>
      </w:r>
      <w:proofErr w:type="spellEnd"/>
      <w:r w:rsidRPr="00FC79A3">
        <w:rPr>
          <w:sz w:val="28"/>
          <w:szCs w:val="28"/>
        </w:rPr>
        <w:t xml:space="preserve"> и (или) заболачивание составляет свыше 20 процентов площади земельного участка.</w:t>
      </w:r>
    </w:p>
    <w:p w:rsidR="00FC79A3" w:rsidRPr="00FC79A3" w:rsidRDefault="00FC79A3" w:rsidP="00FC79A3">
      <w:pPr>
        <w:pStyle w:val="s1"/>
        <w:numPr>
          <w:ilvl w:val="0"/>
          <w:numId w:val="2"/>
        </w:numPr>
        <w:suppressAutoHyphens/>
        <w:spacing w:before="0" w:beforeAutospacing="0" w:after="0" w:afterAutospacing="0"/>
        <w:ind w:left="0" w:firstLine="709"/>
        <w:jc w:val="both"/>
        <w:rPr>
          <w:sz w:val="28"/>
          <w:szCs w:val="28"/>
        </w:rPr>
      </w:pPr>
      <w:r w:rsidRPr="00FC79A3">
        <w:rPr>
          <w:sz w:val="28"/>
          <w:szCs w:val="28"/>
        </w:rPr>
        <w:t xml:space="preserve">В случае выявления нарушений требований земельного законодательства правообладателю земельного участка выдается предписание в целях устранения правонарушения. Срок предписания зависит от объема и вида работ, которые необходимо провести для устранения правонарушения, максимальный срок предписания 9 месяцев.   </w:t>
      </w:r>
    </w:p>
    <w:p w:rsidR="00FC79A3" w:rsidRPr="00FC79A3" w:rsidRDefault="00FC79A3" w:rsidP="00FC79A3">
      <w:pPr>
        <w:pStyle w:val="s1"/>
        <w:spacing w:before="0" w:beforeAutospacing="0" w:after="0" w:afterAutospacing="0"/>
        <w:ind w:firstLine="709"/>
        <w:jc w:val="both"/>
        <w:rPr>
          <w:sz w:val="28"/>
          <w:szCs w:val="28"/>
        </w:rPr>
      </w:pPr>
      <w:r w:rsidRPr="00FC79A3">
        <w:rPr>
          <w:sz w:val="28"/>
          <w:szCs w:val="28"/>
        </w:rPr>
        <w:t>В целях недопущения повторного привлечения к административной ответственности правообладатель допустивший нарушение земельного законодательства в течение установленного срока должен принять все меры к устранению нарушения и введению участка в сельскохозяйственный оборот.</w:t>
      </w:r>
    </w:p>
    <w:p w:rsidR="00FC79A3" w:rsidRPr="00FC79A3" w:rsidRDefault="00FC79A3" w:rsidP="00FC79A3">
      <w:pPr>
        <w:pStyle w:val="s1"/>
        <w:spacing w:before="0" w:beforeAutospacing="0" w:after="0" w:afterAutospacing="0"/>
        <w:ind w:firstLine="709"/>
        <w:jc w:val="both"/>
        <w:rPr>
          <w:sz w:val="28"/>
          <w:szCs w:val="28"/>
        </w:rPr>
      </w:pPr>
      <w:r w:rsidRPr="00FC79A3">
        <w:rPr>
          <w:sz w:val="28"/>
          <w:szCs w:val="28"/>
        </w:rPr>
        <w:t>В случае невозможности устранения нарушения по объективным причинам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FC79A3" w:rsidRPr="00FC79A3" w:rsidRDefault="00FC79A3" w:rsidP="00FC79A3">
      <w:pPr>
        <w:pStyle w:val="s1"/>
        <w:spacing w:before="0" w:beforeAutospacing="0" w:after="0" w:afterAutospacing="0"/>
        <w:ind w:firstLine="709"/>
        <w:jc w:val="both"/>
        <w:rPr>
          <w:sz w:val="28"/>
          <w:szCs w:val="28"/>
        </w:rPr>
      </w:pPr>
      <w:r w:rsidRPr="00FC79A3">
        <w:rPr>
          <w:sz w:val="28"/>
          <w:szCs w:val="28"/>
        </w:rPr>
        <w:lastRenderedPageBreak/>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FC79A3" w:rsidRPr="00FC79A3" w:rsidRDefault="00FC79A3" w:rsidP="00FC79A3">
      <w:pPr>
        <w:pStyle w:val="s1"/>
        <w:spacing w:before="0" w:beforeAutospacing="0" w:after="0" w:afterAutospacing="0"/>
        <w:ind w:firstLine="709"/>
        <w:jc w:val="both"/>
        <w:rPr>
          <w:sz w:val="28"/>
          <w:szCs w:val="28"/>
        </w:rPr>
      </w:pPr>
      <w:r w:rsidRPr="00FC79A3">
        <w:rPr>
          <w:sz w:val="28"/>
          <w:szCs w:val="28"/>
        </w:rPr>
        <w:t>Ходатайство о продлении срока исполнения предписания рассматривается уполномоченным должностным лицом в течение трех рабочих дней с момента поступления. По результатам рассмотрения ходатайства письмом территориального органа Россельхознадзора сообщается о принятом решении.</w:t>
      </w:r>
    </w:p>
    <w:p w:rsidR="00FC79A3" w:rsidRPr="00FC79A3" w:rsidRDefault="00FC79A3" w:rsidP="00FC79A3">
      <w:pPr>
        <w:pStyle w:val="s1"/>
        <w:spacing w:before="0" w:beforeAutospacing="0" w:after="0" w:afterAutospacing="0"/>
        <w:ind w:firstLine="709"/>
        <w:jc w:val="both"/>
        <w:rPr>
          <w:sz w:val="28"/>
          <w:szCs w:val="28"/>
        </w:rPr>
      </w:pPr>
      <w:r w:rsidRPr="00FC79A3">
        <w:rPr>
          <w:sz w:val="28"/>
          <w:szCs w:val="28"/>
        </w:rPr>
        <w:t xml:space="preserve">Решение об удовлетворении ходатайства и продлении срока исполнения предписания принимается в случае, если нарушителем предъявлены объективные причины невозможности исполнения предписания в установленный срок и принимаются все зависящие от него меры, необходимые для устранения выявленного нарушения. Решение об отказе в ходатайстве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w:t>
      </w:r>
    </w:p>
    <w:p w:rsidR="00FC79A3" w:rsidRPr="00FC79A3" w:rsidRDefault="00FC79A3" w:rsidP="00FC79A3">
      <w:pPr>
        <w:pStyle w:val="s1"/>
        <w:spacing w:before="0" w:beforeAutospacing="0" w:after="0" w:afterAutospacing="0"/>
        <w:ind w:firstLine="709"/>
        <w:jc w:val="both"/>
        <w:rPr>
          <w:sz w:val="28"/>
          <w:szCs w:val="28"/>
        </w:rPr>
      </w:pPr>
      <w:r w:rsidRPr="00FC79A3">
        <w:rPr>
          <w:sz w:val="28"/>
          <w:szCs w:val="28"/>
        </w:rPr>
        <w:t>В случае неоднократного неисполнения предписания кроме административной  ответственности к собственнику могут быть применены меры, направленные на изъятие земельного участка.</w:t>
      </w:r>
    </w:p>
    <w:p w:rsidR="00FC79A3" w:rsidRPr="00FC79A3" w:rsidRDefault="00FC79A3" w:rsidP="00FC79A3">
      <w:pPr>
        <w:spacing w:after="0" w:line="240" w:lineRule="auto"/>
        <w:ind w:firstLine="709"/>
        <w:jc w:val="both"/>
        <w:rPr>
          <w:rFonts w:ascii="Times New Roman" w:hAnsi="Times New Roman" w:cs="Times New Roman"/>
          <w:sz w:val="28"/>
          <w:szCs w:val="28"/>
        </w:rPr>
      </w:pPr>
      <w:r w:rsidRPr="00FC79A3">
        <w:rPr>
          <w:rFonts w:ascii="Times New Roman" w:hAnsi="Times New Roman" w:cs="Times New Roman"/>
          <w:sz w:val="28"/>
          <w:szCs w:val="28"/>
        </w:rPr>
        <w:t>Порядок изъятия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определен Федеральным законом от 24 июля 2002 года № 101-ФЗ «Об обороте земель сельскохозяйственного назначения</w:t>
      </w:r>
    </w:p>
    <w:p w:rsidR="002F39BF" w:rsidRPr="00FC79A3" w:rsidRDefault="002F39BF">
      <w:pPr>
        <w:spacing w:after="0" w:line="240" w:lineRule="auto"/>
        <w:ind w:firstLine="709"/>
        <w:jc w:val="both"/>
        <w:rPr>
          <w:rFonts w:ascii="Times New Roman" w:hAnsi="Times New Roman" w:cs="Times New Roman"/>
          <w:sz w:val="28"/>
          <w:szCs w:val="28"/>
        </w:rPr>
      </w:pPr>
    </w:p>
    <w:sectPr w:rsidR="002F39BF" w:rsidRPr="00FC79A3" w:rsidSect="002F39B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415">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0"/>
        </w:tabs>
        <w:ind w:left="1429" w:hanging="360"/>
      </w:pPr>
      <w:rPr>
        <w:rFonts w:ascii="Wingdings" w:hAnsi="Wingdings" w:cs="Wingdings"/>
        <w:sz w:val="26"/>
        <w:szCs w:val="2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sz w:val="26"/>
        <w:szCs w:val="26"/>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sz w:val="26"/>
        <w:szCs w:val="26"/>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sz w:val="26"/>
        <w:szCs w:val="26"/>
      </w:rPr>
    </w:lvl>
  </w:abstractNum>
  <w:abstractNum w:abstractNumId="1">
    <w:nsid w:val="00000005"/>
    <w:multiLevelType w:val="multilevel"/>
    <w:tmpl w:val="00000005"/>
    <w:name w:val="WW8Num5"/>
    <w:lvl w:ilvl="0">
      <w:start w:val="1"/>
      <w:numFmt w:val="bullet"/>
      <w:lvlText w:val=""/>
      <w:lvlJc w:val="left"/>
      <w:pPr>
        <w:tabs>
          <w:tab w:val="num" w:pos="0"/>
        </w:tabs>
        <w:ind w:left="1429" w:hanging="360"/>
      </w:pPr>
      <w:rPr>
        <w:rFonts w:ascii="Wingdings" w:hAnsi="Wingdings" w:cs="Wingdings"/>
        <w:sz w:val="26"/>
        <w:szCs w:val="2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sz w:val="26"/>
        <w:szCs w:val="26"/>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sz w:val="26"/>
        <w:szCs w:val="26"/>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sz w:val="26"/>
        <w:szCs w:val="2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1A93"/>
    <w:rsid w:val="000052DD"/>
    <w:rsid w:val="00024E60"/>
    <w:rsid w:val="000250C9"/>
    <w:rsid w:val="00030656"/>
    <w:rsid w:val="000334A3"/>
    <w:rsid w:val="00034BA6"/>
    <w:rsid w:val="000375FD"/>
    <w:rsid w:val="00070D76"/>
    <w:rsid w:val="0007556D"/>
    <w:rsid w:val="000871CF"/>
    <w:rsid w:val="000A3814"/>
    <w:rsid w:val="000B0192"/>
    <w:rsid w:val="000C0B45"/>
    <w:rsid w:val="000E3DEB"/>
    <w:rsid w:val="000E4A07"/>
    <w:rsid w:val="00104318"/>
    <w:rsid w:val="0011294D"/>
    <w:rsid w:val="001151FF"/>
    <w:rsid w:val="001200A5"/>
    <w:rsid w:val="00120A19"/>
    <w:rsid w:val="00126192"/>
    <w:rsid w:val="00132408"/>
    <w:rsid w:val="00137BDD"/>
    <w:rsid w:val="00156711"/>
    <w:rsid w:val="00160370"/>
    <w:rsid w:val="0019372C"/>
    <w:rsid w:val="001976B6"/>
    <w:rsid w:val="00197E47"/>
    <w:rsid w:val="001A5385"/>
    <w:rsid w:val="001A541B"/>
    <w:rsid w:val="001A7FE8"/>
    <w:rsid w:val="001D1662"/>
    <w:rsid w:val="001D6654"/>
    <w:rsid w:val="002535B5"/>
    <w:rsid w:val="00254B07"/>
    <w:rsid w:val="00255C5F"/>
    <w:rsid w:val="00266DE3"/>
    <w:rsid w:val="00277AE0"/>
    <w:rsid w:val="00281481"/>
    <w:rsid w:val="00292562"/>
    <w:rsid w:val="00296B44"/>
    <w:rsid w:val="002A3621"/>
    <w:rsid w:val="002A4213"/>
    <w:rsid w:val="002A4CE4"/>
    <w:rsid w:val="002A5110"/>
    <w:rsid w:val="002C4D2C"/>
    <w:rsid w:val="002E1A44"/>
    <w:rsid w:val="002F39BF"/>
    <w:rsid w:val="002F6FBA"/>
    <w:rsid w:val="00327869"/>
    <w:rsid w:val="00327CC7"/>
    <w:rsid w:val="00330272"/>
    <w:rsid w:val="0033146A"/>
    <w:rsid w:val="0034107A"/>
    <w:rsid w:val="0034376C"/>
    <w:rsid w:val="00346AF1"/>
    <w:rsid w:val="00360DC5"/>
    <w:rsid w:val="00373A9E"/>
    <w:rsid w:val="0038379B"/>
    <w:rsid w:val="003A24D2"/>
    <w:rsid w:val="003A3A81"/>
    <w:rsid w:val="003A79B0"/>
    <w:rsid w:val="003B7B56"/>
    <w:rsid w:val="003C0B3E"/>
    <w:rsid w:val="003C460D"/>
    <w:rsid w:val="003C5EBB"/>
    <w:rsid w:val="003D49E3"/>
    <w:rsid w:val="003F7141"/>
    <w:rsid w:val="004029DB"/>
    <w:rsid w:val="00416760"/>
    <w:rsid w:val="00442171"/>
    <w:rsid w:val="00443A6B"/>
    <w:rsid w:val="00453CB2"/>
    <w:rsid w:val="004728DB"/>
    <w:rsid w:val="00472E31"/>
    <w:rsid w:val="00473FA4"/>
    <w:rsid w:val="00475DCE"/>
    <w:rsid w:val="0048073C"/>
    <w:rsid w:val="004A12E1"/>
    <w:rsid w:val="004A25B5"/>
    <w:rsid w:val="004A6F4A"/>
    <w:rsid w:val="004B7AB0"/>
    <w:rsid w:val="004C0301"/>
    <w:rsid w:val="004C2762"/>
    <w:rsid w:val="004D3C82"/>
    <w:rsid w:val="004D5C8E"/>
    <w:rsid w:val="004E3C37"/>
    <w:rsid w:val="004E48E9"/>
    <w:rsid w:val="004E6CEA"/>
    <w:rsid w:val="004F2166"/>
    <w:rsid w:val="00502FA9"/>
    <w:rsid w:val="00512217"/>
    <w:rsid w:val="00512AF3"/>
    <w:rsid w:val="005235DD"/>
    <w:rsid w:val="005325A9"/>
    <w:rsid w:val="00552BFE"/>
    <w:rsid w:val="0055733B"/>
    <w:rsid w:val="00575C40"/>
    <w:rsid w:val="0058025D"/>
    <w:rsid w:val="00580BE9"/>
    <w:rsid w:val="0058296B"/>
    <w:rsid w:val="00590650"/>
    <w:rsid w:val="00590675"/>
    <w:rsid w:val="005A12A6"/>
    <w:rsid w:val="005B118D"/>
    <w:rsid w:val="005B5D5E"/>
    <w:rsid w:val="005B7E93"/>
    <w:rsid w:val="005D6998"/>
    <w:rsid w:val="005F31F9"/>
    <w:rsid w:val="006023E8"/>
    <w:rsid w:val="00613E3F"/>
    <w:rsid w:val="00624396"/>
    <w:rsid w:val="00625C4F"/>
    <w:rsid w:val="006278C3"/>
    <w:rsid w:val="0063487B"/>
    <w:rsid w:val="00635125"/>
    <w:rsid w:val="00655FD0"/>
    <w:rsid w:val="0065732E"/>
    <w:rsid w:val="0067578D"/>
    <w:rsid w:val="006771FB"/>
    <w:rsid w:val="00682821"/>
    <w:rsid w:val="006A06FF"/>
    <w:rsid w:val="006A0772"/>
    <w:rsid w:val="006B2AA5"/>
    <w:rsid w:val="006D0B31"/>
    <w:rsid w:val="006D5CB8"/>
    <w:rsid w:val="006E1791"/>
    <w:rsid w:val="006E479A"/>
    <w:rsid w:val="006F3240"/>
    <w:rsid w:val="006F46EF"/>
    <w:rsid w:val="006F4D45"/>
    <w:rsid w:val="007052FC"/>
    <w:rsid w:val="007134A0"/>
    <w:rsid w:val="0073698B"/>
    <w:rsid w:val="0074051A"/>
    <w:rsid w:val="00745BBE"/>
    <w:rsid w:val="00751E6D"/>
    <w:rsid w:val="00754BDD"/>
    <w:rsid w:val="0078096F"/>
    <w:rsid w:val="007875AC"/>
    <w:rsid w:val="007E2702"/>
    <w:rsid w:val="007E41D1"/>
    <w:rsid w:val="007F2D43"/>
    <w:rsid w:val="00800D01"/>
    <w:rsid w:val="00800E75"/>
    <w:rsid w:val="00806734"/>
    <w:rsid w:val="00811872"/>
    <w:rsid w:val="00816699"/>
    <w:rsid w:val="00821DF9"/>
    <w:rsid w:val="00824ADD"/>
    <w:rsid w:val="00827FB4"/>
    <w:rsid w:val="0083041A"/>
    <w:rsid w:val="00840FCD"/>
    <w:rsid w:val="00842DCD"/>
    <w:rsid w:val="00847A26"/>
    <w:rsid w:val="00865245"/>
    <w:rsid w:val="00867C5F"/>
    <w:rsid w:val="0089409F"/>
    <w:rsid w:val="008B2DB2"/>
    <w:rsid w:val="008B6601"/>
    <w:rsid w:val="008C30EF"/>
    <w:rsid w:val="008C70B7"/>
    <w:rsid w:val="008F2CDE"/>
    <w:rsid w:val="008F3912"/>
    <w:rsid w:val="009041BD"/>
    <w:rsid w:val="00926EB8"/>
    <w:rsid w:val="00937500"/>
    <w:rsid w:val="00943E20"/>
    <w:rsid w:val="009820E4"/>
    <w:rsid w:val="0098407A"/>
    <w:rsid w:val="00984783"/>
    <w:rsid w:val="00985A2C"/>
    <w:rsid w:val="009B6526"/>
    <w:rsid w:val="009B67F3"/>
    <w:rsid w:val="009C37F8"/>
    <w:rsid w:val="009D08D1"/>
    <w:rsid w:val="009E5964"/>
    <w:rsid w:val="009F68F0"/>
    <w:rsid w:val="00A26DBD"/>
    <w:rsid w:val="00A30655"/>
    <w:rsid w:val="00A4591F"/>
    <w:rsid w:val="00A6327D"/>
    <w:rsid w:val="00A64C8C"/>
    <w:rsid w:val="00A8316C"/>
    <w:rsid w:val="00A8457C"/>
    <w:rsid w:val="00A87895"/>
    <w:rsid w:val="00A90DA4"/>
    <w:rsid w:val="00A93010"/>
    <w:rsid w:val="00AA6353"/>
    <w:rsid w:val="00AB0636"/>
    <w:rsid w:val="00AB1C5E"/>
    <w:rsid w:val="00AB4698"/>
    <w:rsid w:val="00AC69DE"/>
    <w:rsid w:val="00AE45B3"/>
    <w:rsid w:val="00AF0A77"/>
    <w:rsid w:val="00AF7274"/>
    <w:rsid w:val="00B07E86"/>
    <w:rsid w:val="00B102BE"/>
    <w:rsid w:val="00B11AD0"/>
    <w:rsid w:val="00B16793"/>
    <w:rsid w:val="00B351BD"/>
    <w:rsid w:val="00B369B4"/>
    <w:rsid w:val="00B62898"/>
    <w:rsid w:val="00B643EC"/>
    <w:rsid w:val="00B73A35"/>
    <w:rsid w:val="00B85B3A"/>
    <w:rsid w:val="00B86316"/>
    <w:rsid w:val="00B93CAC"/>
    <w:rsid w:val="00B9747B"/>
    <w:rsid w:val="00BA6478"/>
    <w:rsid w:val="00BD3676"/>
    <w:rsid w:val="00BD4401"/>
    <w:rsid w:val="00BE2503"/>
    <w:rsid w:val="00BF0DD8"/>
    <w:rsid w:val="00C0680D"/>
    <w:rsid w:val="00C23F40"/>
    <w:rsid w:val="00C2606E"/>
    <w:rsid w:val="00C42B93"/>
    <w:rsid w:val="00C43833"/>
    <w:rsid w:val="00C44427"/>
    <w:rsid w:val="00C52ED9"/>
    <w:rsid w:val="00C566BE"/>
    <w:rsid w:val="00C704DB"/>
    <w:rsid w:val="00C85498"/>
    <w:rsid w:val="00C866D1"/>
    <w:rsid w:val="00C93985"/>
    <w:rsid w:val="00CB2354"/>
    <w:rsid w:val="00CD3E47"/>
    <w:rsid w:val="00CE3235"/>
    <w:rsid w:val="00D01A13"/>
    <w:rsid w:val="00D13B4E"/>
    <w:rsid w:val="00D17E3E"/>
    <w:rsid w:val="00D275E1"/>
    <w:rsid w:val="00D31B5A"/>
    <w:rsid w:val="00D371F9"/>
    <w:rsid w:val="00D42E7E"/>
    <w:rsid w:val="00D601C4"/>
    <w:rsid w:val="00D673CF"/>
    <w:rsid w:val="00D715B3"/>
    <w:rsid w:val="00D71F35"/>
    <w:rsid w:val="00D84164"/>
    <w:rsid w:val="00D90DAF"/>
    <w:rsid w:val="00D95A6A"/>
    <w:rsid w:val="00DA5805"/>
    <w:rsid w:val="00DD163A"/>
    <w:rsid w:val="00DD5FF5"/>
    <w:rsid w:val="00DD668C"/>
    <w:rsid w:val="00DE024A"/>
    <w:rsid w:val="00E05EBB"/>
    <w:rsid w:val="00E060B2"/>
    <w:rsid w:val="00E15410"/>
    <w:rsid w:val="00E22D8B"/>
    <w:rsid w:val="00E24194"/>
    <w:rsid w:val="00E2516E"/>
    <w:rsid w:val="00E2787C"/>
    <w:rsid w:val="00E30D66"/>
    <w:rsid w:val="00E312AD"/>
    <w:rsid w:val="00E36009"/>
    <w:rsid w:val="00E52C9D"/>
    <w:rsid w:val="00E82925"/>
    <w:rsid w:val="00E91A93"/>
    <w:rsid w:val="00E969E1"/>
    <w:rsid w:val="00EB3E76"/>
    <w:rsid w:val="00ED6701"/>
    <w:rsid w:val="00EE376F"/>
    <w:rsid w:val="00EE4494"/>
    <w:rsid w:val="00EE4CC4"/>
    <w:rsid w:val="00EF155A"/>
    <w:rsid w:val="00EF27A1"/>
    <w:rsid w:val="00F12771"/>
    <w:rsid w:val="00F20258"/>
    <w:rsid w:val="00F20CB8"/>
    <w:rsid w:val="00F462E7"/>
    <w:rsid w:val="00F616F5"/>
    <w:rsid w:val="00F62181"/>
    <w:rsid w:val="00F65225"/>
    <w:rsid w:val="00F81A80"/>
    <w:rsid w:val="00F85180"/>
    <w:rsid w:val="00F923F8"/>
    <w:rsid w:val="00F9522A"/>
    <w:rsid w:val="00FA0EE9"/>
    <w:rsid w:val="00FA0F12"/>
    <w:rsid w:val="00FA563E"/>
    <w:rsid w:val="00FA6EA7"/>
    <w:rsid w:val="00FB05A9"/>
    <w:rsid w:val="00FB68A5"/>
    <w:rsid w:val="00FC0960"/>
    <w:rsid w:val="00FC79A3"/>
    <w:rsid w:val="00FE28FC"/>
    <w:rsid w:val="00FF2296"/>
    <w:rsid w:val="00FF2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42B93"/>
  </w:style>
  <w:style w:type="paragraph" w:styleId="a3">
    <w:name w:val="Normal (Web)"/>
    <w:basedOn w:val="a"/>
    <w:uiPriority w:val="99"/>
    <w:qFormat/>
    <w:rsid w:val="00FC79A3"/>
    <w:pPr>
      <w:suppressAutoHyphens/>
    </w:pPr>
    <w:rPr>
      <w:rFonts w:ascii="Times New Roman" w:eastAsia="Times New Roman" w:hAnsi="Times New Roman" w:cs="Times New Roman"/>
      <w:sz w:val="24"/>
      <w:szCs w:val="24"/>
      <w:lang w:eastAsia="ar-SA"/>
    </w:rPr>
  </w:style>
  <w:style w:type="paragraph" w:customStyle="1" w:styleId="s1">
    <w:name w:val="s_1"/>
    <w:basedOn w:val="a"/>
    <w:rsid w:val="00FC7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FC79A3"/>
    <w:pPr>
      <w:suppressAutoHyphens/>
      <w:ind w:left="720"/>
    </w:pPr>
    <w:rPr>
      <w:rFonts w:ascii="Calibri" w:eastAsia="Calibri" w:hAnsi="Calibri" w:cs="font415"/>
      <w:lang w:eastAsia="ar-SA"/>
    </w:rPr>
  </w:style>
  <w:style w:type="paragraph" w:customStyle="1" w:styleId="s3">
    <w:name w:val="s_3"/>
    <w:basedOn w:val="a"/>
    <w:rsid w:val="00FC79A3"/>
    <w:pPr>
      <w:suppressAutoHyphens/>
      <w:spacing w:before="100" w:after="100" w:line="100" w:lineRule="atLeast"/>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dc:creator>
  <cp:keywords/>
  <dc:description/>
  <cp:lastModifiedBy>Димитренко Анна Сергеевна</cp:lastModifiedBy>
  <cp:revision>4</cp:revision>
  <dcterms:created xsi:type="dcterms:W3CDTF">2018-07-08T17:23:00Z</dcterms:created>
  <dcterms:modified xsi:type="dcterms:W3CDTF">2018-07-09T12:16:00Z</dcterms:modified>
</cp:coreProperties>
</file>