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90" w:rsidRPr="00094BB8" w:rsidRDefault="00F46490" w:rsidP="006B3B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BB8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837A99" w:rsidRPr="00094BB8" w:rsidRDefault="00405F9A" w:rsidP="006B3B66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4BB8">
        <w:rPr>
          <w:rFonts w:ascii="Times New Roman" w:hAnsi="Times New Roman" w:cs="Times New Roman"/>
          <w:b/>
          <w:sz w:val="28"/>
          <w:szCs w:val="28"/>
        </w:rPr>
        <w:t xml:space="preserve">Результаты правоприменительной практики по итогам работы </w:t>
      </w:r>
      <w:r w:rsidR="00872F02" w:rsidRPr="00094BB8">
        <w:rPr>
          <w:rFonts w:ascii="Times New Roman" w:hAnsi="Times New Roman" w:cs="Times New Roman"/>
          <w:b/>
          <w:sz w:val="28"/>
          <w:szCs w:val="28"/>
        </w:rPr>
        <w:t>отдела государственного ветеринарного надзора за обеспечением здоровья животных и безопасностью продукции животного происхождения и лабораторного контроля и пограничного ветеринарного контроля на государственной границе РФ и транспорте</w:t>
      </w:r>
      <w:r w:rsidR="007274B5" w:rsidRPr="00094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59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40CEC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8F6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BB8">
        <w:rPr>
          <w:rFonts w:ascii="Times New Roman" w:hAnsi="Times New Roman" w:cs="Times New Roman"/>
          <w:b/>
          <w:sz w:val="28"/>
          <w:szCs w:val="28"/>
        </w:rPr>
        <w:t>2017 года</w:t>
      </w:r>
      <w:r w:rsidR="007274B5" w:rsidRPr="00094BB8">
        <w:rPr>
          <w:rFonts w:ascii="Times New Roman" w:hAnsi="Times New Roman" w:cs="Times New Roman"/>
          <w:b/>
          <w:sz w:val="28"/>
          <w:szCs w:val="28"/>
        </w:rPr>
        <w:t>.</w:t>
      </w:r>
    </w:p>
    <w:p w:rsidR="000724D5" w:rsidRPr="00094BB8" w:rsidRDefault="000724D5" w:rsidP="006B3B66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5F9A" w:rsidRDefault="000724D5" w:rsidP="006B3B66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4BB8">
        <w:rPr>
          <w:rFonts w:ascii="Times New Roman" w:hAnsi="Times New Roman" w:cs="Times New Roman"/>
          <w:sz w:val="28"/>
          <w:szCs w:val="28"/>
        </w:rPr>
        <w:t>Добрый день уважаемые президиум и участники совещания!</w:t>
      </w:r>
    </w:p>
    <w:p w:rsidR="00604FFD" w:rsidRDefault="00604FFD" w:rsidP="006B3B66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66C1" w:rsidRDefault="008F66C1" w:rsidP="005F5A0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D7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Pr="00F3082D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ветеринарного надзора направлена на </w:t>
      </w:r>
      <w:r w:rsidRPr="000B66D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предупреждение, выявление, </w:t>
      </w:r>
      <w:r w:rsidRPr="00F3082D">
        <w:rPr>
          <w:rFonts w:ascii="Times New Roman" w:eastAsia="Times New Roman" w:hAnsi="Times New Roman"/>
          <w:sz w:val="28"/>
          <w:szCs w:val="28"/>
          <w:lang w:eastAsia="ru-RU"/>
        </w:rPr>
        <w:t xml:space="preserve">пресечение нарушений требований в сфере ветеринарии, качества и безопасности пищевых продуктов, </w:t>
      </w:r>
      <w:r w:rsidRPr="000B66D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лекарственных средств, соблюдения </w:t>
      </w:r>
      <w:r w:rsidRPr="00F3082D">
        <w:rPr>
          <w:rFonts w:ascii="Times New Roman" w:eastAsia="Times New Roman" w:hAnsi="Times New Roman"/>
          <w:sz w:val="28"/>
          <w:szCs w:val="28"/>
          <w:lang w:eastAsia="ru-RU"/>
        </w:rPr>
        <w:t>требований технических регламентов.</w:t>
      </w:r>
    </w:p>
    <w:p w:rsidR="00384E05" w:rsidRDefault="00384E05" w:rsidP="004A0DA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отделом активно внедряются мероприятия, предусмотренные реформой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контрольном-надзорной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утвержденные Распоряжением Правительства РФ от 01.04.2016г. №559-р. Кроме того, важно отметить, что организация деятельности отдела строится, исключительно, с учетом мероприятий, предусмотренных реформой.</w:t>
      </w:r>
    </w:p>
    <w:p w:rsidR="004A0DA5" w:rsidRPr="004A0DA5" w:rsidRDefault="00E83240" w:rsidP="004A0DA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Так, в</w:t>
      </w:r>
      <w:r w:rsidR="004A0DA5" w:rsidRPr="004A0DA5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применения </w:t>
      </w:r>
      <w:proofErr w:type="gramStart"/>
      <w:r w:rsidR="004A0DA5" w:rsidRPr="004A0DA5">
        <w:rPr>
          <w:rFonts w:ascii="Times New Roman" w:eastAsia="Times New Roman" w:hAnsi="Times New Roman"/>
          <w:sz w:val="28"/>
          <w:szCs w:val="28"/>
          <w:lang w:eastAsia="ru-RU"/>
        </w:rPr>
        <w:t>риск-ориентированного</w:t>
      </w:r>
      <w:proofErr w:type="gramEnd"/>
      <w:r w:rsidR="004A0DA5" w:rsidRPr="004A0DA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при проведении контрольно-надзорных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</w:t>
      </w:r>
      <w:r w:rsidR="004A0DA5" w:rsidRPr="004A0DA5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снижению административной нагрузки на хозяйствующие субъекты в сфере ветеринарии,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реформой, </w:t>
      </w:r>
      <w:r w:rsidR="004A0DA5" w:rsidRPr="004A0DA5">
        <w:rPr>
          <w:rFonts w:ascii="Times New Roman" w:eastAsia="Times New Roman" w:hAnsi="Times New Roman"/>
          <w:sz w:val="28"/>
          <w:szCs w:val="28"/>
          <w:lang w:eastAsia="ru-RU"/>
        </w:rPr>
        <w:t>в 2017 году применены методы дифференцированного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к проведению проверок – значительно снижено количество плановых и внеплановых проверок отдела.</w:t>
      </w:r>
    </w:p>
    <w:p w:rsidR="004A0DA5" w:rsidRPr="00094BB8" w:rsidRDefault="004A0DA5" w:rsidP="004A0D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4A0DA5" w:rsidRPr="004A0DA5" w:rsidRDefault="004A0DA5" w:rsidP="004A0DA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DA5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количества проверок, проведенных Управлением в отношении юридических лиц и индивидуальных предпринимателей </w:t>
      </w:r>
      <w:r w:rsidR="00304E48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9 месяцев </w:t>
      </w:r>
      <w:r w:rsidRPr="004A0DA5">
        <w:rPr>
          <w:rFonts w:ascii="Times New Roman" w:eastAsia="Times New Roman" w:hAnsi="Times New Roman"/>
          <w:sz w:val="28"/>
          <w:szCs w:val="28"/>
          <w:lang w:eastAsia="ru-RU"/>
        </w:rPr>
        <w:t xml:space="preserve"> 2017 года, показал следующую динамику по отношении к аналогичному периоду 2016 года: </w:t>
      </w:r>
    </w:p>
    <w:p w:rsidR="004A0DA5" w:rsidRPr="00621E5E" w:rsidRDefault="004A0DA5" w:rsidP="004A0DA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584">
        <w:rPr>
          <w:rFonts w:ascii="Times New Roman" w:eastAsia="Times New Roman" w:hAnsi="Times New Roman"/>
          <w:sz w:val="28"/>
          <w:szCs w:val="28"/>
          <w:lang w:eastAsia="ru-RU"/>
        </w:rPr>
        <w:t>- снижение общего количества проверок на </w:t>
      </w:r>
      <w:r w:rsidR="003A7584" w:rsidRPr="003A7584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3A7584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3A7584" w:rsidRPr="003A7584">
        <w:rPr>
          <w:rFonts w:ascii="Times New Roman" w:eastAsia="Times New Roman" w:hAnsi="Times New Roman"/>
          <w:sz w:val="28"/>
          <w:szCs w:val="28"/>
          <w:lang w:eastAsia="ru-RU"/>
        </w:rPr>
        <w:t>487</w:t>
      </w:r>
      <w:r w:rsidRPr="003A75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в 2016 году, </w:t>
      </w:r>
      <w:r w:rsidR="003A7584" w:rsidRPr="003A7584">
        <w:rPr>
          <w:rFonts w:ascii="Times New Roman" w:eastAsia="Times New Roman" w:hAnsi="Times New Roman"/>
          <w:sz w:val="28"/>
          <w:szCs w:val="28"/>
          <w:lang w:eastAsia="ru-RU"/>
        </w:rPr>
        <w:t>347</w:t>
      </w:r>
      <w:r w:rsidRPr="003A7584">
        <w:rPr>
          <w:rFonts w:ascii="Times New Roman" w:eastAsia="Times New Roman" w:hAnsi="Times New Roman"/>
          <w:sz w:val="28"/>
          <w:szCs w:val="28"/>
          <w:lang w:eastAsia="ru-RU"/>
        </w:rPr>
        <w:t> — в 2017 году).</w:t>
      </w:r>
    </w:p>
    <w:p w:rsidR="004A0DA5" w:rsidRPr="000931A9" w:rsidRDefault="004A0DA5" w:rsidP="004A0DA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E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снижение количества плановых проверок на </w:t>
      </w:r>
      <w:r w:rsidR="00621E5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621E5E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621E5E">
        <w:rPr>
          <w:rFonts w:ascii="Times New Roman" w:eastAsia="Times New Roman" w:hAnsi="Times New Roman"/>
          <w:sz w:val="28"/>
          <w:szCs w:val="28"/>
          <w:lang w:eastAsia="ru-RU"/>
        </w:rPr>
        <w:t>210</w:t>
      </w:r>
      <w:r w:rsidRPr="00621E5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проверок в 2016 году, </w:t>
      </w:r>
      <w:r w:rsidR="00621E5E">
        <w:rPr>
          <w:rFonts w:ascii="Times New Roman" w:eastAsia="Times New Roman" w:hAnsi="Times New Roman"/>
          <w:sz w:val="28"/>
          <w:szCs w:val="28"/>
          <w:lang w:eastAsia="ru-RU"/>
        </w:rPr>
        <w:t>173</w:t>
      </w:r>
      <w:r w:rsidRPr="00621E5E">
        <w:rPr>
          <w:rFonts w:ascii="Times New Roman" w:eastAsia="Times New Roman" w:hAnsi="Times New Roman"/>
          <w:sz w:val="28"/>
          <w:szCs w:val="28"/>
          <w:lang w:eastAsia="ru-RU"/>
        </w:rPr>
        <w:t> — в 2017 году) за счет ограничений в проведении проверок субъектов малого бизнеса.</w:t>
      </w:r>
    </w:p>
    <w:p w:rsidR="004A0DA5" w:rsidRPr="000931A9" w:rsidRDefault="004A0DA5" w:rsidP="004A0DA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0A7">
        <w:rPr>
          <w:rFonts w:ascii="Times New Roman" w:eastAsia="Times New Roman" w:hAnsi="Times New Roman"/>
          <w:sz w:val="28"/>
          <w:szCs w:val="28"/>
          <w:lang w:eastAsia="ru-RU"/>
        </w:rPr>
        <w:t>- снижение количества внеплановых проверок на </w:t>
      </w:r>
      <w:r w:rsidR="005050A7" w:rsidRPr="005050A7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5050A7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5050A7" w:rsidRPr="005050A7">
        <w:rPr>
          <w:rFonts w:ascii="Times New Roman" w:eastAsia="Times New Roman" w:hAnsi="Times New Roman"/>
          <w:sz w:val="28"/>
          <w:szCs w:val="28"/>
          <w:lang w:eastAsia="ru-RU"/>
        </w:rPr>
        <w:t>277</w:t>
      </w:r>
      <w:r w:rsidRPr="005050A7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внеплановых проверок в 2016 году, </w:t>
      </w:r>
      <w:r w:rsidR="005050A7" w:rsidRPr="005050A7">
        <w:rPr>
          <w:rFonts w:ascii="Times New Roman" w:eastAsia="Times New Roman" w:hAnsi="Times New Roman"/>
          <w:sz w:val="28"/>
          <w:szCs w:val="28"/>
          <w:lang w:eastAsia="ru-RU"/>
        </w:rPr>
        <w:t>174</w:t>
      </w:r>
      <w:r w:rsidRPr="005050A7">
        <w:rPr>
          <w:rFonts w:ascii="Times New Roman" w:eastAsia="Times New Roman" w:hAnsi="Times New Roman"/>
          <w:sz w:val="28"/>
          <w:szCs w:val="28"/>
          <w:lang w:eastAsia="ru-RU"/>
        </w:rPr>
        <w:t> — в 2017 году).</w:t>
      </w:r>
    </w:p>
    <w:p w:rsidR="004852CC" w:rsidRPr="00AD55F8" w:rsidRDefault="00FC29E3" w:rsidP="006B3B6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5F8">
        <w:rPr>
          <w:rFonts w:ascii="Times New Roman" w:hAnsi="Times New Roman" w:cs="Times New Roman"/>
          <w:sz w:val="28"/>
          <w:szCs w:val="28"/>
        </w:rPr>
        <w:t xml:space="preserve">Совместно с органами прокуратуры специалистами Управления </w:t>
      </w:r>
      <w:r w:rsidR="002F247D" w:rsidRPr="00AD55F8">
        <w:rPr>
          <w:rFonts w:ascii="Times New Roman" w:hAnsi="Times New Roman" w:cs="Times New Roman"/>
          <w:sz w:val="28"/>
          <w:szCs w:val="28"/>
        </w:rPr>
        <w:t>проведено</w:t>
      </w:r>
      <w:r w:rsidRPr="00AD55F8">
        <w:rPr>
          <w:rFonts w:ascii="Times New Roman" w:hAnsi="Times New Roman" w:cs="Times New Roman"/>
          <w:sz w:val="28"/>
          <w:szCs w:val="28"/>
        </w:rPr>
        <w:t xml:space="preserve"> </w:t>
      </w:r>
      <w:r w:rsidR="000D67B5" w:rsidRPr="00AD55F8">
        <w:rPr>
          <w:rFonts w:ascii="Times New Roman" w:hAnsi="Times New Roman" w:cs="Times New Roman"/>
          <w:sz w:val="28"/>
          <w:szCs w:val="28"/>
        </w:rPr>
        <w:t>более</w:t>
      </w:r>
      <w:r w:rsidR="007B668A" w:rsidRPr="00AD55F8">
        <w:rPr>
          <w:rFonts w:ascii="Times New Roman" w:hAnsi="Times New Roman" w:cs="Times New Roman"/>
          <w:sz w:val="28"/>
          <w:szCs w:val="28"/>
        </w:rPr>
        <w:t xml:space="preserve"> </w:t>
      </w:r>
      <w:r w:rsidR="00AD55F8" w:rsidRPr="00AD55F8">
        <w:rPr>
          <w:rFonts w:ascii="Times New Roman" w:hAnsi="Times New Roman" w:cs="Times New Roman"/>
          <w:sz w:val="28"/>
          <w:szCs w:val="28"/>
        </w:rPr>
        <w:t>150</w:t>
      </w:r>
      <w:r w:rsidR="00AE34FC" w:rsidRPr="00AD55F8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AD5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789" w:rsidRDefault="009C11A2" w:rsidP="006B3B6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5F8">
        <w:rPr>
          <w:rFonts w:ascii="Times New Roman" w:hAnsi="Times New Roman" w:cs="Times New Roman"/>
          <w:sz w:val="28"/>
          <w:szCs w:val="28"/>
        </w:rPr>
        <w:t>В ходе проведения контрольно-надзорных мероприятий зарегистрировано более 800 нарушений в области ветеринарного законодательства.</w:t>
      </w:r>
      <w:r w:rsidR="000C0789" w:rsidRPr="00AD55F8">
        <w:rPr>
          <w:rFonts w:ascii="Times New Roman" w:hAnsi="Times New Roman" w:cs="Times New Roman"/>
          <w:sz w:val="28"/>
          <w:szCs w:val="28"/>
        </w:rPr>
        <w:t xml:space="preserve"> Нарушения регистрировались в 80% проверок.</w:t>
      </w:r>
      <w:r w:rsidR="000C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08" w:rsidRPr="00094BB8" w:rsidRDefault="00792E08" w:rsidP="00792E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5246F8" w:rsidRPr="005246F8" w:rsidRDefault="005246F8" w:rsidP="005246F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частыми нарушениями поднадзорных субъектов за </w:t>
      </w:r>
      <w:r w:rsidR="00B92976"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девять </w:t>
      </w: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>месяцев 2017 г.  явились нарушения ветеринарного законодательства в части:</w:t>
      </w:r>
    </w:p>
    <w:p w:rsidR="005246F8" w:rsidRPr="005246F8" w:rsidRDefault="005246F8" w:rsidP="005246F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>- выпуска в оборот продукции животного происхождения без ветеринарных сопроводительных документов или нарушения при их оформлении,  что не позволяет определить эпизоотическое состояние места выхода продукта и его ветеринарно-санитарную безопасность для здоровья человека;</w:t>
      </w:r>
    </w:p>
    <w:p w:rsidR="005246F8" w:rsidRPr="005246F8" w:rsidRDefault="005246F8" w:rsidP="005246F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>- отсутствия маркировки, что не позволяет установить страну происхождения, производителя, дату выработки и срок годности продукта и определить его ветеринарно-санитарную безопасность для человека;</w:t>
      </w:r>
    </w:p>
    <w:p w:rsidR="005246F8" w:rsidRPr="005246F8" w:rsidRDefault="005246F8" w:rsidP="005246F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>- нарушения условий хранения продукции  (температурный, влажностный режимы, места хранения);</w:t>
      </w:r>
    </w:p>
    <w:p w:rsidR="005246F8" w:rsidRPr="005246F8" w:rsidRDefault="005246F8" w:rsidP="005246F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несвоевременного проведения мероприятий дезинфекции и дезинсекции; </w:t>
      </w:r>
    </w:p>
    <w:p w:rsidR="005246F8" w:rsidRPr="005246F8" w:rsidRDefault="005246F8" w:rsidP="005246F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нарушения ветеринарно-санитарных правил сбора, утилизации </w:t>
      </w: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br/>
        <w:t>и уничтожения биологических отходов;</w:t>
      </w:r>
    </w:p>
    <w:p w:rsidR="005246F8" w:rsidRDefault="005246F8" w:rsidP="005246F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6F8">
        <w:rPr>
          <w:rFonts w:ascii="Times New Roman" w:eastAsia="Times New Roman" w:hAnsi="Times New Roman"/>
          <w:sz w:val="28"/>
          <w:szCs w:val="28"/>
          <w:lang w:eastAsia="ru-RU"/>
        </w:rPr>
        <w:t>-  нарушение необходимых требований технических регламентов.</w:t>
      </w:r>
    </w:p>
    <w:p w:rsidR="00213820" w:rsidRPr="005246F8" w:rsidRDefault="00213820" w:rsidP="005246F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443244" w:rsidRPr="00213820" w:rsidRDefault="003D3855" w:rsidP="005246F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82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</w:t>
      </w:r>
      <w:r w:rsidR="00443244" w:rsidRPr="0021382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03.07.2016 года № 277 внесены изменения в Федеральный закон от 26.12.2008 № 294-ФЗ «О защите прав юридических лиц и индивидуальных предпринимателей при осуществлении </w:t>
      </w:r>
      <w:r w:rsidR="00443244" w:rsidRPr="002138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государственного контроля (надзора) и муниципального контроля». Так</w:t>
      </w:r>
      <w:r w:rsidRPr="002138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43244" w:rsidRPr="00213820"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появилась новая статья 8.2 — организация и проведение мероприятий, направленных на профилактику нарушений обязательных требований. Согласно этой статье, в целях профилактики нарушений обязательных требований органы государственного контроля (надзора) могут выдавать предостережения о недопустимости нарушения обязательных требований.</w:t>
      </w:r>
    </w:p>
    <w:p w:rsidR="003D3855" w:rsidRDefault="003D3855" w:rsidP="005246F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Однако, практика выдачи предостережений, в настоящее </w:t>
      </w:r>
      <w:r w:rsidR="00213820">
        <w:rPr>
          <w:rFonts w:ascii="Times New Roman" w:eastAsia="Times New Roman" w:hAnsi="Times New Roman"/>
          <w:sz w:val="28"/>
          <w:szCs w:val="28"/>
          <w:lang w:eastAsia="ru-RU"/>
        </w:rPr>
        <w:t>Управлением в деятельности отдела минимизирована, в связи с наличием существенной угрозы причинения вреда жизни и здоровью граждан и животных и грубым характером правонарушений.</w:t>
      </w:r>
    </w:p>
    <w:p w:rsidR="00AD55F8" w:rsidRDefault="00AD55F8" w:rsidP="005246F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отделом выдано 2 предостережения </w:t>
      </w:r>
      <w:r w:rsidRPr="00213820">
        <w:rPr>
          <w:rFonts w:ascii="Times New Roman" w:eastAsia="Times New Roman" w:hAnsi="Times New Roman"/>
          <w:sz w:val="28"/>
          <w:szCs w:val="28"/>
          <w:lang w:eastAsia="ru-RU"/>
        </w:rPr>
        <w:t>о недопустимости нарушения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Предостережения исполнены в установленный срок.</w:t>
      </w:r>
    </w:p>
    <w:p w:rsidR="005F406B" w:rsidRPr="00094BB8" w:rsidRDefault="00213820" w:rsidP="005F40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792E08" w:rsidRDefault="00792E08" w:rsidP="00792E0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5F8">
        <w:rPr>
          <w:rFonts w:ascii="Times New Roman" w:hAnsi="Times New Roman" w:cs="Times New Roman"/>
          <w:sz w:val="28"/>
          <w:szCs w:val="28"/>
        </w:rPr>
        <w:t xml:space="preserve">За выявленные нарушения законодательства в области ветеринарии вынесено более </w:t>
      </w:r>
      <w:r w:rsidR="00AD55F8" w:rsidRPr="00AD55F8">
        <w:rPr>
          <w:rFonts w:ascii="Times New Roman" w:hAnsi="Times New Roman" w:cs="Times New Roman"/>
          <w:sz w:val="28"/>
          <w:szCs w:val="28"/>
        </w:rPr>
        <w:t>450</w:t>
      </w:r>
      <w:r w:rsidRPr="00AD55F8">
        <w:rPr>
          <w:rFonts w:ascii="Times New Roman" w:hAnsi="Times New Roman" w:cs="Times New Roman"/>
          <w:sz w:val="28"/>
          <w:szCs w:val="28"/>
        </w:rPr>
        <w:t xml:space="preserve"> постановлений о привлечении виновных лиц к административной ответственности, наложено штрафов на общую</w:t>
      </w:r>
      <w:r w:rsidR="006F5411">
        <w:rPr>
          <w:rFonts w:ascii="Times New Roman" w:hAnsi="Times New Roman" w:cs="Times New Roman"/>
          <w:sz w:val="28"/>
          <w:szCs w:val="28"/>
        </w:rPr>
        <w:t xml:space="preserve"> сумму</w:t>
      </w:r>
      <w:r w:rsidRPr="00AD55F8">
        <w:rPr>
          <w:rFonts w:ascii="Times New Roman" w:hAnsi="Times New Roman" w:cs="Times New Roman"/>
          <w:sz w:val="28"/>
          <w:szCs w:val="28"/>
        </w:rPr>
        <w:t xml:space="preserve"> </w:t>
      </w:r>
      <w:r w:rsidR="00AD55F8" w:rsidRPr="00AD55F8">
        <w:rPr>
          <w:rFonts w:ascii="Times New Roman" w:hAnsi="Times New Roman" w:cs="Times New Roman"/>
          <w:sz w:val="28"/>
          <w:szCs w:val="28"/>
        </w:rPr>
        <w:t>около 3</w:t>
      </w:r>
      <w:r w:rsidRPr="00AD55F8">
        <w:rPr>
          <w:rFonts w:ascii="Times New Roman" w:hAnsi="Times New Roman" w:cs="Times New Roman"/>
          <w:sz w:val="28"/>
          <w:szCs w:val="28"/>
        </w:rPr>
        <w:t xml:space="preserve"> млн.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A41" w:rsidRDefault="00643A41" w:rsidP="00643A4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Федеральным законом от 03.07.2016 №316-ФЗ кодекс об административных правонарушениях дополнен статьей 4.1.1, предусматривающей замену административного наказания в виде административного штрафа на предупреждение субъектам малого и среднего предпринимательства, а также их работникам, даже если предупреждение как вид возможного взыскания не предусмотрен конкретной статьей КоАП РФ или регионального законодательства.</w:t>
      </w:r>
      <w:proofErr w:type="gramEnd"/>
    </w:p>
    <w:p w:rsidR="00643A41" w:rsidRDefault="00643A41" w:rsidP="00643A4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при некоторых нарушениях такая замена невозможна (например: неисполнения законного предписания в срок ст.19.5 КоАП РФ, непринятие мер по устранению причин и условий, способствующих совершению административного правонарушения ст.19.6 КоАП РФ).</w:t>
      </w:r>
    </w:p>
    <w:p w:rsidR="00643A41" w:rsidRPr="00643A41" w:rsidRDefault="00643A41" w:rsidP="00643A4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A41">
        <w:rPr>
          <w:rFonts w:ascii="Times New Roman" w:hAnsi="Times New Roman" w:cs="Times New Roman"/>
          <w:sz w:val="28"/>
          <w:szCs w:val="28"/>
        </w:rPr>
        <w:t xml:space="preserve">За уклонение от исполнения административного наказания применяются санкции ч.1 ст.20.25 КоАП РФ. Последствиями применения такой санкции является назначение административного штрафа в двойном размере и оплата ранее </w:t>
      </w:r>
      <w:r w:rsidRPr="00643A41">
        <w:rPr>
          <w:rFonts w:ascii="Times New Roman" w:hAnsi="Times New Roman" w:cs="Times New Roman"/>
          <w:sz w:val="28"/>
          <w:szCs w:val="28"/>
        </w:rPr>
        <w:lastRenderedPageBreak/>
        <w:t>неуплаченного штрафа, в отдельных случаях может применяться административный арест и обязательные работы. В связи с этим, уклонение от исполнения административного наказания не решает выявленных проблем.</w:t>
      </w:r>
    </w:p>
    <w:p w:rsidR="00792E08" w:rsidRPr="00E700EA" w:rsidRDefault="00792E08" w:rsidP="00792E0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0EA">
        <w:rPr>
          <w:rFonts w:ascii="Times New Roman" w:hAnsi="Times New Roman" w:cs="Times New Roman"/>
          <w:sz w:val="28"/>
          <w:szCs w:val="28"/>
        </w:rPr>
        <w:t xml:space="preserve">За отчетный период Управлением выдано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073C">
        <w:rPr>
          <w:rFonts w:ascii="Times New Roman" w:hAnsi="Times New Roman" w:cs="Times New Roman"/>
          <w:sz w:val="28"/>
          <w:szCs w:val="28"/>
        </w:rPr>
        <w:t>9</w:t>
      </w:r>
      <w:r w:rsidRPr="00E700EA">
        <w:rPr>
          <w:rFonts w:ascii="Times New Roman" w:hAnsi="Times New Roman" w:cs="Times New Roman"/>
          <w:sz w:val="28"/>
          <w:szCs w:val="28"/>
        </w:rPr>
        <w:t xml:space="preserve"> предупреждений. </w:t>
      </w:r>
    </w:p>
    <w:p w:rsidR="00792E08" w:rsidRDefault="00792E08" w:rsidP="00792E0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0EA">
        <w:rPr>
          <w:rFonts w:ascii="Times New Roman" w:hAnsi="Times New Roman" w:cs="Times New Roman"/>
          <w:sz w:val="28"/>
          <w:szCs w:val="28"/>
        </w:rPr>
        <w:t xml:space="preserve">Всем юридическим лицам и индивидуальным предпринимателям, в ходе проверок которых регистрировались нарушения законодательства в области ветеринарии, выданы предписания с указанием сроков исполнения. За несвоевременное исполнение предписания составлено </w:t>
      </w:r>
      <w:r w:rsidR="00AD55F8" w:rsidRPr="00AD55F8">
        <w:rPr>
          <w:rFonts w:ascii="Times New Roman" w:hAnsi="Times New Roman" w:cs="Times New Roman"/>
          <w:sz w:val="28"/>
          <w:szCs w:val="28"/>
        </w:rPr>
        <w:t>5</w:t>
      </w:r>
      <w:r w:rsidRPr="00AD55F8">
        <w:rPr>
          <w:rFonts w:ascii="Times New Roman" w:hAnsi="Times New Roman" w:cs="Times New Roman"/>
          <w:sz w:val="28"/>
          <w:szCs w:val="28"/>
        </w:rPr>
        <w:t xml:space="preserve"> пр</w:t>
      </w:r>
      <w:r w:rsidR="00AD55F8" w:rsidRPr="00AD55F8">
        <w:rPr>
          <w:rFonts w:ascii="Times New Roman" w:hAnsi="Times New Roman" w:cs="Times New Roman"/>
          <w:sz w:val="28"/>
          <w:szCs w:val="28"/>
        </w:rPr>
        <w:t>отоколов</w:t>
      </w:r>
      <w:r w:rsidRPr="00AD55F8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ст.19.5 КоАП РФ, которые направлены на рассмотрение в мировой суд.</w:t>
      </w:r>
    </w:p>
    <w:p w:rsidR="00B248B6" w:rsidRDefault="00213820" w:rsidP="00DF6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941BE3" w:rsidRPr="00941BE3" w:rsidRDefault="00941BE3" w:rsidP="00941BE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BE3">
        <w:rPr>
          <w:rFonts w:ascii="Times New Roman" w:hAnsi="Times New Roman" w:cs="Times New Roman"/>
          <w:sz w:val="28"/>
          <w:szCs w:val="28"/>
        </w:rPr>
        <w:t>В связи с неблагополучием Р</w:t>
      </w:r>
      <w:r w:rsidR="007928E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41BE3">
        <w:rPr>
          <w:rFonts w:ascii="Times New Roman" w:hAnsi="Times New Roman" w:cs="Times New Roman"/>
          <w:sz w:val="28"/>
          <w:szCs w:val="28"/>
        </w:rPr>
        <w:t>Ф</w:t>
      </w:r>
      <w:r w:rsidR="007928E7">
        <w:rPr>
          <w:rFonts w:ascii="Times New Roman" w:hAnsi="Times New Roman" w:cs="Times New Roman"/>
          <w:sz w:val="28"/>
          <w:szCs w:val="28"/>
        </w:rPr>
        <w:t>едерации</w:t>
      </w:r>
      <w:r w:rsidRPr="00941BE3">
        <w:rPr>
          <w:rFonts w:ascii="Times New Roman" w:hAnsi="Times New Roman" w:cs="Times New Roman"/>
          <w:sz w:val="28"/>
          <w:szCs w:val="28"/>
        </w:rPr>
        <w:t xml:space="preserve"> по ряду опасных болезней животных</w:t>
      </w:r>
      <w:r>
        <w:rPr>
          <w:rFonts w:ascii="Times New Roman" w:hAnsi="Times New Roman" w:cs="Times New Roman"/>
          <w:sz w:val="28"/>
          <w:szCs w:val="28"/>
        </w:rPr>
        <w:t xml:space="preserve"> – африканской чумы свиней, вирус</w:t>
      </w:r>
      <w:r w:rsidR="007928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гриппа птиц</w:t>
      </w:r>
      <w:r w:rsidRPr="00941BE3">
        <w:rPr>
          <w:rFonts w:ascii="Times New Roman" w:hAnsi="Times New Roman" w:cs="Times New Roman"/>
          <w:sz w:val="28"/>
          <w:szCs w:val="28"/>
        </w:rPr>
        <w:t>, сохраняются серьезные риски возникновения вспышек данных заболеваний на территории Воронежской области. Угрозу представляют перевозки животноводческой продукции и сырья, несоблюдение установленных требований при переработке и реализации продукции.</w:t>
      </w:r>
    </w:p>
    <w:p w:rsidR="00941BE3" w:rsidRDefault="007928E7" w:rsidP="00941BE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</w:t>
      </w:r>
      <w:r w:rsidR="00941BE3">
        <w:rPr>
          <w:rFonts w:ascii="Times New Roman" w:hAnsi="Times New Roman"/>
          <w:sz w:val="28"/>
          <w:szCs w:val="28"/>
        </w:rPr>
        <w:t>а сегодняшний день на территории</w:t>
      </w:r>
      <w:r w:rsidR="002138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820">
        <w:rPr>
          <w:rFonts w:ascii="Times New Roman" w:hAnsi="Times New Roman"/>
          <w:sz w:val="28"/>
          <w:szCs w:val="28"/>
        </w:rPr>
        <w:t>с</w:t>
      </w:r>
      <w:proofErr w:type="gramStart"/>
      <w:r w:rsidR="00213820">
        <w:rPr>
          <w:rFonts w:ascii="Times New Roman" w:hAnsi="Times New Roman"/>
          <w:sz w:val="28"/>
          <w:szCs w:val="28"/>
        </w:rPr>
        <w:t>.Х</w:t>
      </w:r>
      <w:proofErr w:type="gramEnd"/>
      <w:r w:rsidR="00213820">
        <w:rPr>
          <w:rFonts w:ascii="Times New Roman" w:hAnsi="Times New Roman"/>
          <w:sz w:val="28"/>
          <w:szCs w:val="28"/>
        </w:rPr>
        <w:t>охол</w:t>
      </w:r>
      <w:proofErr w:type="spellEnd"/>
      <w:r w:rsidR="00941BE3">
        <w:rPr>
          <w:rFonts w:ascii="Times New Roman" w:hAnsi="Times New Roman"/>
          <w:sz w:val="28"/>
          <w:szCs w:val="28"/>
        </w:rPr>
        <w:t xml:space="preserve"> </w:t>
      </w:r>
      <w:r w:rsidR="00941BE3">
        <w:rPr>
          <w:rFonts w:ascii="Times New Roman" w:hAnsi="Times New Roman" w:cs="Times New Roman"/>
          <w:sz w:val="28"/>
          <w:szCs w:val="28"/>
        </w:rPr>
        <w:t>Хохольского района Воронежской области</w:t>
      </w:r>
      <w:r w:rsidR="00941BE3">
        <w:rPr>
          <w:rFonts w:ascii="Times New Roman" w:hAnsi="Times New Roman"/>
          <w:sz w:val="28"/>
          <w:szCs w:val="28"/>
        </w:rPr>
        <w:t xml:space="preserve"> зарегистрирован очаг африканской чумы свиней.</w:t>
      </w:r>
      <w:r>
        <w:rPr>
          <w:rFonts w:ascii="Times New Roman" w:hAnsi="Times New Roman"/>
          <w:sz w:val="28"/>
          <w:szCs w:val="28"/>
        </w:rPr>
        <w:t xml:space="preserve"> Все мероприятия по предотвращению дальнейшего распространения африканской чумы свиней проведены.  </w:t>
      </w:r>
    </w:p>
    <w:p w:rsidR="007928E7" w:rsidRDefault="007928E7" w:rsidP="007928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C2D">
        <w:rPr>
          <w:rFonts w:ascii="Times New Roman" w:hAnsi="Times New Roman" w:cs="Times New Roman"/>
          <w:sz w:val="28"/>
          <w:szCs w:val="28"/>
        </w:rPr>
        <w:t xml:space="preserve">Африканская чума свиней – особо опасная, острозаразная, вирусная болезнь, в России регистрируется с 2008 года. Болеют дикие и домашние свиньи всех пород и возрастов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1C2D">
        <w:rPr>
          <w:rFonts w:ascii="Times New Roman" w:hAnsi="Times New Roman" w:cs="Times New Roman"/>
          <w:sz w:val="28"/>
          <w:szCs w:val="28"/>
        </w:rPr>
        <w:t xml:space="preserve">любое время года. Опасности для жизни и здоровья людей не </w:t>
      </w:r>
      <w:r>
        <w:rPr>
          <w:rFonts w:ascii="Times New Roman" w:hAnsi="Times New Roman" w:cs="Times New Roman"/>
          <w:sz w:val="28"/>
          <w:szCs w:val="28"/>
        </w:rPr>
        <w:t>представляет.</w:t>
      </w:r>
    </w:p>
    <w:p w:rsidR="007928E7" w:rsidRDefault="007928E7" w:rsidP="007928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C2D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4D1C2D">
        <w:rPr>
          <w:rFonts w:ascii="Times New Roman" w:hAnsi="Times New Roman" w:cs="Times New Roman"/>
          <w:sz w:val="28"/>
          <w:szCs w:val="28"/>
        </w:rPr>
        <w:t>высоколетальная</w:t>
      </w:r>
      <w:proofErr w:type="spellEnd"/>
      <w:r w:rsidRPr="004D1C2D">
        <w:rPr>
          <w:rFonts w:ascii="Times New Roman" w:hAnsi="Times New Roman" w:cs="Times New Roman"/>
          <w:sz w:val="28"/>
          <w:szCs w:val="28"/>
        </w:rPr>
        <w:t>, распространяется очень быстро и наносит огромный материальный ущерб. Погибают до 100 % заболевших свиней. Лечение запрещено, вакцины не существует.</w:t>
      </w:r>
    </w:p>
    <w:p w:rsidR="007928E7" w:rsidRDefault="007928E7" w:rsidP="007928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с африканской чумой свиней:</w:t>
      </w:r>
    </w:p>
    <w:p w:rsidR="007928E7" w:rsidRDefault="007928E7" w:rsidP="007928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поголовье свиней в очаге заболевания полностью ликвидируют бескровным способом;</w:t>
      </w:r>
    </w:p>
    <w:p w:rsidR="007928E7" w:rsidRDefault="007928E7" w:rsidP="007928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трупы животных, навоз, остатки корма, малоценные предметы сжигают. Золу закапывают в ямы, смешивая ее с известью;</w:t>
      </w:r>
    </w:p>
    <w:p w:rsidR="007928E7" w:rsidRDefault="007928E7" w:rsidP="007928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помещения и территорию ферм дезинфицируют;</w:t>
      </w:r>
    </w:p>
    <w:p w:rsidR="007928E7" w:rsidRDefault="007928E7" w:rsidP="007928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расстоянии 10 км вокруг неблагополучного пункта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свинопоголовье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убивают, а мясо перерабатывают на консервы;</w:t>
      </w:r>
    </w:p>
    <w:p w:rsidR="007928E7" w:rsidRDefault="007928E7" w:rsidP="007928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карантин снимают через 6 месяцев с момента последнего случая падежа, а разведение свиней разрешают не ранее, чем через год после снятия карантина.</w:t>
      </w:r>
    </w:p>
    <w:p w:rsidR="007928E7" w:rsidRDefault="007928E7" w:rsidP="007928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2D">
        <w:rPr>
          <w:rFonts w:ascii="Times New Roman" w:hAnsi="Times New Roman" w:cs="Times New Roman"/>
          <w:sz w:val="28"/>
          <w:szCs w:val="28"/>
        </w:rPr>
        <w:t xml:space="preserve">Как предотвратить занос </w:t>
      </w:r>
      <w:r>
        <w:rPr>
          <w:rFonts w:ascii="Times New Roman" w:hAnsi="Times New Roman" w:cs="Times New Roman"/>
          <w:sz w:val="28"/>
          <w:szCs w:val="28"/>
        </w:rPr>
        <w:t>африканской чумы свиней</w:t>
      </w:r>
      <w:r w:rsidRPr="004D1C2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E7" w:rsidRDefault="007928E7" w:rsidP="007928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17">
        <w:rPr>
          <w:rFonts w:ascii="Times New Roman" w:hAnsi="Times New Roman" w:cs="Times New Roman"/>
          <w:sz w:val="28"/>
          <w:szCs w:val="28"/>
        </w:rPr>
        <w:t xml:space="preserve">- регистрировать животных </w:t>
      </w:r>
      <w:r>
        <w:rPr>
          <w:rFonts w:ascii="Times New Roman" w:hAnsi="Times New Roman" w:cs="Times New Roman"/>
          <w:sz w:val="28"/>
          <w:szCs w:val="28"/>
        </w:rPr>
        <w:t>для составления плана противоэпизоотических мероприятий;</w:t>
      </w:r>
    </w:p>
    <w:p w:rsidR="007928E7" w:rsidRDefault="007928E7" w:rsidP="007928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свободного выгула свиней на территории населенных пунктов, особенно в лесной зоне;</w:t>
      </w:r>
    </w:p>
    <w:p w:rsidR="007928E7" w:rsidRDefault="007928E7" w:rsidP="007928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ежедекадно обрабатывать свиней и помещения для их содержания от кровососущих насекомых, постоянно вести борьбу с грызунами;</w:t>
      </w:r>
    </w:p>
    <w:p w:rsidR="007928E7" w:rsidRDefault="007928E7" w:rsidP="007928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использовать необеззараженные корма животного происхождения;</w:t>
      </w:r>
    </w:p>
    <w:p w:rsidR="007928E7" w:rsidRPr="00136917" w:rsidRDefault="007928E7" w:rsidP="007928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ограничить связи с неблагополучными территориями.</w:t>
      </w:r>
    </w:p>
    <w:p w:rsidR="007928E7" w:rsidRPr="00774D1B" w:rsidRDefault="007928E7" w:rsidP="007928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774D1B" w:rsidRDefault="00941BE3" w:rsidP="00941BE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B6B">
        <w:rPr>
          <w:rFonts w:ascii="Times New Roman" w:hAnsi="Times New Roman" w:cs="Times New Roman"/>
          <w:sz w:val="28"/>
          <w:szCs w:val="28"/>
        </w:rPr>
        <w:t xml:space="preserve">В целях недопущения распространения и ликвидации вируса африканской чумы свиней, вируса гриппа птиц на территории области и во исполнение поручения заместителя Председателя Правительства Российской Федерации </w:t>
      </w:r>
      <w:proofErr w:type="spellStart"/>
      <w:r w:rsidRPr="00241B6B">
        <w:rPr>
          <w:rFonts w:ascii="Times New Roman" w:hAnsi="Times New Roman" w:cs="Times New Roman"/>
          <w:sz w:val="28"/>
          <w:szCs w:val="28"/>
        </w:rPr>
        <w:t>Дворковича</w:t>
      </w:r>
      <w:proofErr w:type="spellEnd"/>
      <w:r w:rsidRPr="00241B6B">
        <w:rPr>
          <w:rFonts w:ascii="Times New Roman" w:hAnsi="Times New Roman" w:cs="Times New Roman"/>
          <w:sz w:val="28"/>
          <w:szCs w:val="28"/>
        </w:rPr>
        <w:t xml:space="preserve"> А.В. от 02.03.2017 №АД-П11-1304, Приказа </w:t>
      </w:r>
      <w:proofErr w:type="spellStart"/>
      <w:r w:rsidRPr="00241B6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241B6B">
        <w:rPr>
          <w:rFonts w:ascii="Times New Roman" w:hAnsi="Times New Roman" w:cs="Times New Roman"/>
          <w:sz w:val="28"/>
          <w:szCs w:val="28"/>
        </w:rPr>
        <w:t xml:space="preserve"> от 16.03.2017 №252</w:t>
      </w:r>
      <w:r w:rsidRPr="00941BE3">
        <w:rPr>
          <w:rFonts w:ascii="Times New Roman" w:hAnsi="Times New Roman" w:cs="Times New Roman"/>
          <w:sz w:val="28"/>
          <w:szCs w:val="28"/>
        </w:rPr>
        <w:t xml:space="preserve"> </w:t>
      </w:r>
      <w:r w:rsidRPr="0003505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35050" w:rsidRPr="00035050">
        <w:rPr>
          <w:rFonts w:ascii="Times New Roman" w:hAnsi="Times New Roman" w:cs="Times New Roman"/>
          <w:sz w:val="28"/>
          <w:szCs w:val="28"/>
        </w:rPr>
        <w:t>83</w:t>
      </w:r>
      <w:r w:rsidRPr="00035050">
        <w:rPr>
          <w:rFonts w:ascii="Times New Roman" w:hAnsi="Times New Roman" w:cs="Times New Roman"/>
          <w:sz w:val="28"/>
          <w:szCs w:val="28"/>
        </w:rPr>
        <w:t xml:space="preserve"> внеплановых</w:t>
      </w:r>
      <w:r w:rsidRPr="00241B6B">
        <w:rPr>
          <w:rFonts w:ascii="Times New Roman" w:hAnsi="Times New Roman" w:cs="Times New Roman"/>
          <w:sz w:val="28"/>
          <w:szCs w:val="28"/>
        </w:rPr>
        <w:t xml:space="preserve"> проверки в отношении юридических лиц и индивидуальных предпринимателей, </w:t>
      </w:r>
      <w:r w:rsidR="00774D1B" w:rsidRPr="00241B6B">
        <w:rPr>
          <w:rFonts w:ascii="Times New Roman" w:hAnsi="Times New Roman" w:cs="Times New Roman"/>
          <w:sz w:val="28"/>
          <w:szCs w:val="28"/>
        </w:rPr>
        <w:t>внеплановых проверки в отношении юридических лиц и индивидуальных предпринимателей, осуществляющих деятельность по содержанию</w:t>
      </w:r>
      <w:proofErr w:type="gramEnd"/>
      <w:r w:rsidR="00774D1B" w:rsidRPr="00241B6B">
        <w:rPr>
          <w:rFonts w:ascii="Times New Roman" w:hAnsi="Times New Roman" w:cs="Times New Roman"/>
          <w:sz w:val="28"/>
          <w:szCs w:val="28"/>
        </w:rPr>
        <w:t xml:space="preserve"> и разведению свиней, производству и реализации </w:t>
      </w:r>
      <w:proofErr w:type="gramStart"/>
      <w:r w:rsidR="00774D1B" w:rsidRPr="00241B6B">
        <w:rPr>
          <w:rFonts w:ascii="Times New Roman" w:hAnsi="Times New Roman" w:cs="Times New Roman"/>
          <w:sz w:val="28"/>
          <w:szCs w:val="28"/>
        </w:rPr>
        <w:t>мяса свинины</w:t>
      </w:r>
      <w:proofErr w:type="gramEnd"/>
      <w:r w:rsidR="00774D1B" w:rsidRPr="00241B6B">
        <w:rPr>
          <w:rFonts w:ascii="Times New Roman" w:hAnsi="Times New Roman" w:cs="Times New Roman"/>
          <w:sz w:val="28"/>
          <w:szCs w:val="28"/>
        </w:rPr>
        <w:t xml:space="preserve"> и продуктов его переработки, а также юридических лиц и индивидуальных предпринимателей, осуществляющих деятельность по содержанию и разведению птицы, производству и реализации мяса птицы и продуктов его переработки на территории области.</w:t>
      </w:r>
      <w:r w:rsidR="00774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BE3" w:rsidRDefault="00941BE3" w:rsidP="00941BE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Наиболее характерными нарушениями являются: несоблюдение требований при содержании животных - отсутствие </w:t>
      </w:r>
      <w:proofErr w:type="spellStart"/>
      <w:r>
        <w:rPr>
          <w:rFonts w:ascii="Times New Roman" w:hAnsi="Times New Roman"/>
          <w:sz w:val="28"/>
          <w:szCs w:val="28"/>
        </w:rPr>
        <w:t>дезбарьеров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(или он не функционирует), санпропускников, ограждений, </w:t>
      </w:r>
      <w:proofErr w:type="spellStart"/>
      <w:r>
        <w:rPr>
          <w:rFonts w:ascii="Times New Roman" w:hAnsi="Times New Roman"/>
          <w:sz w:val="28"/>
          <w:szCs w:val="28"/>
        </w:rPr>
        <w:t>дезковриков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отсутствие ветеринарных сопроводительных документов на корма; при переработке продукции - пересечение потоков сырья и готовой продукции, отсутствие </w:t>
      </w:r>
      <w:proofErr w:type="spellStart"/>
      <w:r>
        <w:rPr>
          <w:rFonts w:ascii="Times New Roman" w:hAnsi="Times New Roman"/>
          <w:sz w:val="28"/>
          <w:szCs w:val="28"/>
        </w:rPr>
        <w:t>дезковриков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нарушение требований к помещениям, оборудованию и процессам переработки </w:t>
      </w:r>
      <w:proofErr w:type="spellStart"/>
      <w:r>
        <w:rPr>
          <w:rFonts w:ascii="Times New Roman" w:hAnsi="Times New Roman"/>
          <w:sz w:val="28"/>
          <w:szCs w:val="28"/>
        </w:rPr>
        <w:t>мясосырья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4D1B" w:rsidRPr="00941BE3" w:rsidRDefault="00774D1B" w:rsidP="00774D1B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7E75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557E75">
        <w:rPr>
          <w:rFonts w:ascii="Times New Roman" w:hAnsi="Times New Roman" w:cs="Times New Roman"/>
          <w:sz w:val="28"/>
          <w:szCs w:val="28"/>
        </w:rPr>
        <w:t xml:space="preserve"> выявлены нарушения ветеринарного законодательства, предусмотренные ч.1 ст.10.6, ч.1 ст.10.8, ч.3 </w:t>
      </w:r>
      <w:r w:rsidRPr="00941BE3">
        <w:rPr>
          <w:rFonts w:ascii="Times New Roman" w:hAnsi="Times New Roman"/>
          <w:sz w:val="28"/>
          <w:szCs w:val="28"/>
        </w:rPr>
        <w:t>ст.10.8, ч.1 ст.14.43 КоАП РФ.</w:t>
      </w:r>
    </w:p>
    <w:p w:rsidR="00941BE3" w:rsidRDefault="00941BE3" w:rsidP="00941B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B6B">
        <w:rPr>
          <w:rFonts w:ascii="Times New Roman" w:hAnsi="Times New Roman" w:cs="Times New Roman"/>
          <w:sz w:val="28"/>
          <w:szCs w:val="28"/>
        </w:rPr>
        <w:t xml:space="preserve">За выявленные нарушения ветеринарного законодательства наложено </w:t>
      </w:r>
      <w:r w:rsidRPr="00D3400B">
        <w:rPr>
          <w:rFonts w:ascii="Times New Roman" w:hAnsi="Times New Roman" w:cs="Times New Roman"/>
          <w:sz w:val="28"/>
          <w:szCs w:val="28"/>
        </w:rPr>
        <w:t xml:space="preserve">штрафов на общую сумму </w:t>
      </w:r>
      <w:r w:rsidR="007D404B" w:rsidRPr="00D3400B">
        <w:rPr>
          <w:rFonts w:ascii="Times New Roman" w:hAnsi="Times New Roman" w:cs="Times New Roman"/>
          <w:sz w:val="28"/>
          <w:szCs w:val="28"/>
        </w:rPr>
        <w:t>335</w:t>
      </w:r>
      <w:r w:rsidRPr="00D3400B">
        <w:rPr>
          <w:rFonts w:ascii="Times New Roman" w:hAnsi="Times New Roman" w:cs="Times New Roman"/>
          <w:sz w:val="28"/>
          <w:szCs w:val="28"/>
        </w:rPr>
        <w:t xml:space="preserve"> тыс. 500 рублей, выдано </w:t>
      </w:r>
      <w:r w:rsidR="007D404B" w:rsidRPr="00D3400B">
        <w:rPr>
          <w:rFonts w:ascii="Times New Roman" w:hAnsi="Times New Roman" w:cs="Times New Roman"/>
          <w:sz w:val="28"/>
          <w:szCs w:val="28"/>
        </w:rPr>
        <w:t>4</w:t>
      </w:r>
      <w:r w:rsidRPr="00D3400B">
        <w:rPr>
          <w:rFonts w:ascii="Times New Roman" w:hAnsi="Times New Roman" w:cs="Times New Roman"/>
          <w:sz w:val="28"/>
          <w:szCs w:val="28"/>
        </w:rPr>
        <w:t xml:space="preserve"> предупреждения, изъято и утилизировано путем сжигания на утильзаводе </w:t>
      </w:r>
      <w:r w:rsidR="00D3400B" w:rsidRPr="00D3400B">
        <w:rPr>
          <w:rFonts w:ascii="Times New Roman" w:hAnsi="Times New Roman" w:cs="Times New Roman"/>
          <w:sz w:val="28"/>
          <w:szCs w:val="28"/>
        </w:rPr>
        <w:t>195,8</w:t>
      </w:r>
      <w:r w:rsidRPr="00D3400B">
        <w:rPr>
          <w:rFonts w:ascii="Times New Roman" w:hAnsi="Times New Roman" w:cs="Times New Roman"/>
          <w:sz w:val="28"/>
          <w:szCs w:val="28"/>
        </w:rPr>
        <w:t xml:space="preserve"> кг </w:t>
      </w:r>
      <w:r w:rsidR="00D3400B" w:rsidRPr="00D3400B">
        <w:rPr>
          <w:rFonts w:ascii="Times New Roman" w:hAnsi="Times New Roman" w:cs="Times New Roman"/>
          <w:sz w:val="28"/>
          <w:szCs w:val="28"/>
        </w:rPr>
        <w:t>мясной продукции</w:t>
      </w:r>
      <w:r w:rsidRPr="00D3400B">
        <w:rPr>
          <w:rFonts w:ascii="Times New Roman" w:hAnsi="Times New Roman" w:cs="Times New Roman"/>
          <w:sz w:val="28"/>
          <w:szCs w:val="28"/>
        </w:rPr>
        <w:t xml:space="preserve"> с истекшим сроком годности.</w:t>
      </w:r>
      <w:r w:rsidRPr="00241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BE3" w:rsidRPr="00774D1B" w:rsidRDefault="00774D1B" w:rsidP="00774D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1B">
        <w:rPr>
          <w:rFonts w:ascii="Times New Roman" w:hAnsi="Times New Roman" w:cs="Times New Roman"/>
          <w:sz w:val="28"/>
          <w:szCs w:val="28"/>
        </w:rPr>
        <w:t xml:space="preserve">В отношении индивидуального предпринимателя, осуществляющего  переработку и реализацию </w:t>
      </w:r>
      <w:proofErr w:type="gramStart"/>
      <w:r w:rsidRPr="00774D1B">
        <w:rPr>
          <w:rFonts w:ascii="Times New Roman" w:hAnsi="Times New Roman" w:cs="Times New Roman"/>
          <w:sz w:val="28"/>
          <w:szCs w:val="28"/>
        </w:rPr>
        <w:t>мяса свинины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7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предпринимателя, осуществляющего </w:t>
      </w:r>
      <w:r w:rsidRPr="00241B6B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1B6B">
        <w:rPr>
          <w:rFonts w:ascii="Times New Roman" w:hAnsi="Times New Roman" w:cs="Times New Roman"/>
          <w:sz w:val="28"/>
          <w:szCs w:val="28"/>
        </w:rPr>
        <w:t xml:space="preserve"> и разведени</w:t>
      </w:r>
      <w:r>
        <w:rPr>
          <w:rFonts w:ascii="Times New Roman" w:hAnsi="Times New Roman" w:cs="Times New Roman"/>
          <w:sz w:val="28"/>
          <w:szCs w:val="28"/>
        </w:rPr>
        <w:t>е птицы, производство и реализацию</w:t>
      </w:r>
      <w:r w:rsidRPr="00241B6B">
        <w:rPr>
          <w:rFonts w:ascii="Times New Roman" w:hAnsi="Times New Roman" w:cs="Times New Roman"/>
          <w:sz w:val="28"/>
          <w:szCs w:val="28"/>
        </w:rPr>
        <w:t xml:space="preserve"> мяса птицы и продуктов его 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E3" w:rsidRPr="00774D1B">
        <w:rPr>
          <w:rFonts w:ascii="Times New Roman" w:hAnsi="Times New Roman" w:cs="Times New Roman"/>
          <w:sz w:val="28"/>
          <w:szCs w:val="28"/>
        </w:rPr>
        <w:t xml:space="preserve">с грубыми нарушениями ветеринарных требований, </w:t>
      </w:r>
      <w:r w:rsidRPr="00774D1B">
        <w:rPr>
          <w:rFonts w:ascii="Times New Roman" w:hAnsi="Times New Roman" w:cs="Times New Roman"/>
          <w:sz w:val="28"/>
          <w:szCs w:val="28"/>
        </w:rPr>
        <w:t xml:space="preserve">возбуждены административные материалы и </w:t>
      </w:r>
      <w:r w:rsidR="00941BE3" w:rsidRPr="00774D1B">
        <w:rPr>
          <w:rFonts w:ascii="Times New Roman" w:hAnsi="Times New Roman" w:cs="Times New Roman"/>
          <w:sz w:val="28"/>
          <w:szCs w:val="28"/>
        </w:rPr>
        <w:t>направлен</w:t>
      </w:r>
      <w:r w:rsidRPr="00774D1B">
        <w:rPr>
          <w:rFonts w:ascii="Times New Roman" w:hAnsi="Times New Roman" w:cs="Times New Roman"/>
          <w:sz w:val="28"/>
          <w:szCs w:val="28"/>
        </w:rPr>
        <w:t>ы</w:t>
      </w:r>
      <w:r w:rsidR="00941BE3" w:rsidRPr="00774D1B">
        <w:rPr>
          <w:rFonts w:ascii="Times New Roman" w:hAnsi="Times New Roman" w:cs="Times New Roman"/>
          <w:sz w:val="28"/>
          <w:szCs w:val="28"/>
        </w:rPr>
        <w:t xml:space="preserve"> на рассмотрение в суд на приостановление деятельности. </w:t>
      </w:r>
      <w:r w:rsidRPr="00774D1B">
        <w:rPr>
          <w:rFonts w:ascii="Times New Roman" w:hAnsi="Times New Roman" w:cs="Times New Roman"/>
          <w:sz w:val="28"/>
          <w:szCs w:val="28"/>
        </w:rPr>
        <w:t>Решением суда деятельность предприятий приостановлена на 30 суток.</w:t>
      </w:r>
    </w:p>
    <w:p w:rsidR="00941BE3" w:rsidRPr="00774D1B" w:rsidRDefault="00941BE3" w:rsidP="00774D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1B">
        <w:rPr>
          <w:rFonts w:ascii="Times New Roman" w:hAnsi="Times New Roman" w:cs="Times New Roman"/>
          <w:sz w:val="28"/>
          <w:szCs w:val="28"/>
        </w:rPr>
        <w:t>Несоблюдение требований при содержании животных</w:t>
      </w:r>
      <w:r w:rsidR="00774D1B">
        <w:rPr>
          <w:rFonts w:ascii="Times New Roman" w:hAnsi="Times New Roman" w:cs="Times New Roman"/>
          <w:sz w:val="28"/>
          <w:szCs w:val="28"/>
        </w:rPr>
        <w:t>, птицы</w:t>
      </w:r>
      <w:r w:rsidRPr="00774D1B">
        <w:rPr>
          <w:rFonts w:ascii="Times New Roman" w:hAnsi="Times New Roman" w:cs="Times New Roman"/>
          <w:sz w:val="28"/>
          <w:szCs w:val="28"/>
        </w:rPr>
        <w:t xml:space="preserve"> может приводить значительному экономическому ущербу, складывающемуся из падежа и затратам на проведение мероприятий по ликвидации последствий. </w:t>
      </w:r>
    </w:p>
    <w:p w:rsidR="00DF68A5" w:rsidRDefault="007928E7" w:rsidP="00DF6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BF4205" w:rsidRPr="00BF4205" w:rsidRDefault="00BF4205" w:rsidP="00BF42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205">
        <w:rPr>
          <w:rFonts w:ascii="Times New Roman" w:hAnsi="Times New Roman" w:cs="Times New Roman"/>
          <w:sz w:val="28"/>
          <w:szCs w:val="28"/>
        </w:rPr>
        <w:t xml:space="preserve">В целях обеспечения качества и безопасности пищевой продукции и кормов на всех стадиях производства и обращения, Управлением осуществляется деятельность по оценке  соблюдения юридическими лицами и индивидуальными предпринимателями соблюдения требований технических регламентов таможенного союза, ветеринарных требований РФ в ходе проведения плановых и внеплановых проверок, а также осуществляются мероприятия по реализации программы государственного мониторинга. </w:t>
      </w:r>
      <w:proofErr w:type="gramEnd"/>
    </w:p>
    <w:p w:rsidR="00971E26" w:rsidRPr="00971E26" w:rsidRDefault="00971E26" w:rsidP="00971E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E26">
        <w:rPr>
          <w:rFonts w:ascii="Times New Roman" w:hAnsi="Times New Roman" w:cs="Times New Roman"/>
          <w:sz w:val="28"/>
          <w:szCs w:val="28"/>
        </w:rPr>
        <w:lastRenderedPageBreak/>
        <w:t>Разработка планов мониторинга осуществляется на основании анализа рисков, что позволяет эффективно контролировать оборот пищевой продукции и своевременно реагировать в случае несоответствия продукции требованиям.</w:t>
      </w:r>
    </w:p>
    <w:p w:rsidR="001E4DEC" w:rsidRDefault="00BF4205" w:rsidP="00BF42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F42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BF4205">
        <w:rPr>
          <w:rFonts w:ascii="Times New Roman" w:hAnsi="Times New Roman" w:cs="Times New Roman"/>
          <w:sz w:val="28"/>
          <w:szCs w:val="28"/>
        </w:rPr>
        <w:t xml:space="preserve"> месяцев 2017 года отобрано и направлено в лаборатории для проведения лабораторных исследований </w:t>
      </w:r>
      <w:r w:rsidR="00035050">
        <w:rPr>
          <w:rFonts w:ascii="Times New Roman" w:hAnsi="Times New Roman" w:cs="Times New Roman"/>
          <w:sz w:val="28"/>
          <w:szCs w:val="28"/>
        </w:rPr>
        <w:t>1222</w:t>
      </w:r>
      <w:r w:rsidRPr="00BF4205">
        <w:rPr>
          <w:rFonts w:ascii="Times New Roman" w:hAnsi="Times New Roman" w:cs="Times New Roman"/>
          <w:sz w:val="28"/>
          <w:szCs w:val="28"/>
        </w:rPr>
        <w:t xml:space="preserve"> пробы пищевой продукции. В ходе исследований установлено </w:t>
      </w:r>
      <w:r w:rsidR="00035050">
        <w:rPr>
          <w:rFonts w:ascii="Times New Roman" w:hAnsi="Times New Roman" w:cs="Times New Roman"/>
          <w:sz w:val="28"/>
          <w:szCs w:val="28"/>
        </w:rPr>
        <w:t xml:space="preserve">более 100 </w:t>
      </w:r>
      <w:r w:rsidRPr="00BF4205">
        <w:rPr>
          <w:rFonts w:ascii="Times New Roman" w:hAnsi="Times New Roman" w:cs="Times New Roman"/>
          <w:sz w:val="28"/>
          <w:szCs w:val="28"/>
        </w:rPr>
        <w:t xml:space="preserve">случаев выявления некачественной пищевой продукции, в том числе молока и молочной продукции – </w:t>
      </w:r>
      <w:r w:rsidR="00D3400B">
        <w:rPr>
          <w:rFonts w:ascii="Times New Roman" w:hAnsi="Times New Roman" w:cs="Times New Roman"/>
          <w:sz w:val="28"/>
          <w:szCs w:val="28"/>
        </w:rPr>
        <w:t>33</w:t>
      </w:r>
      <w:r w:rsidRPr="00BF4205">
        <w:rPr>
          <w:rFonts w:ascii="Times New Roman" w:hAnsi="Times New Roman" w:cs="Times New Roman"/>
          <w:sz w:val="28"/>
          <w:szCs w:val="28"/>
        </w:rPr>
        <w:t xml:space="preserve">, </w:t>
      </w:r>
      <w:r w:rsidR="004908BD">
        <w:rPr>
          <w:rFonts w:ascii="Times New Roman" w:hAnsi="Times New Roman" w:cs="Times New Roman"/>
          <w:sz w:val="28"/>
          <w:szCs w:val="28"/>
        </w:rPr>
        <w:t xml:space="preserve">сырого молока – 7, </w:t>
      </w:r>
      <w:r w:rsidRPr="00BF4205">
        <w:rPr>
          <w:rFonts w:ascii="Times New Roman" w:hAnsi="Times New Roman" w:cs="Times New Roman"/>
          <w:sz w:val="28"/>
          <w:szCs w:val="28"/>
        </w:rPr>
        <w:t>мясной продукции</w:t>
      </w:r>
      <w:r w:rsidR="00D3400B">
        <w:rPr>
          <w:rFonts w:ascii="Times New Roman" w:hAnsi="Times New Roman" w:cs="Times New Roman"/>
          <w:sz w:val="28"/>
          <w:szCs w:val="28"/>
        </w:rPr>
        <w:t xml:space="preserve"> (птица, баранина, свинина, говядина) </w:t>
      </w:r>
      <w:r w:rsidRPr="00BF4205">
        <w:rPr>
          <w:rFonts w:ascii="Times New Roman" w:hAnsi="Times New Roman" w:cs="Times New Roman"/>
          <w:sz w:val="28"/>
          <w:szCs w:val="28"/>
        </w:rPr>
        <w:t xml:space="preserve"> – </w:t>
      </w:r>
      <w:r w:rsidR="00D3400B">
        <w:rPr>
          <w:rFonts w:ascii="Times New Roman" w:hAnsi="Times New Roman" w:cs="Times New Roman"/>
          <w:sz w:val="28"/>
          <w:szCs w:val="28"/>
        </w:rPr>
        <w:t>11</w:t>
      </w:r>
      <w:r w:rsidRPr="00BF4205">
        <w:rPr>
          <w:rFonts w:ascii="Times New Roman" w:hAnsi="Times New Roman" w:cs="Times New Roman"/>
          <w:sz w:val="28"/>
          <w:szCs w:val="28"/>
        </w:rPr>
        <w:t xml:space="preserve">, готовой мясной продукции – </w:t>
      </w:r>
      <w:r w:rsidR="00D3400B">
        <w:rPr>
          <w:rFonts w:ascii="Times New Roman" w:hAnsi="Times New Roman" w:cs="Times New Roman"/>
          <w:sz w:val="28"/>
          <w:szCs w:val="28"/>
        </w:rPr>
        <w:t>21</w:t>
      </w:r>
      <w:r w:rsidRPr="00BF4205">
        <w:rPr>
          <w:rFonts w:ascii="Times New Roman" w:hAnsi="Times New Roman" w:cs="Times New Roman"/>
          <w:sz w:val="28"/>
          <w:szCs w:val="28"/>
        </w:rPr>
        <w:t xml:space="preserve">, рыбы – </w:t>
      </w:r>
      <w:r w:rsidR="00D3400B">
        <w:rPr>
          <w:rFonts w:ascii="Times New Roman" w:hAnsi="Times New Roman" w:cs="Times New Roman"/>
          <w:sz w:val="28"/>
          <w:szCs w:val="28"/>
        </w:rPr>
        <w:t>1</w:t>
      </w:r>
      <w:r w:rsidRPr="00BF4205">
        <w:rPr>
          <w:rFonts w:ascii="Times New Roman" w:hAnsi="Times New Roman" w:cs="Times New Roman"/>
          <w:sz w:val="28"/>
          <w:szCs w:val="28"/>
        </w:rPr>
        <w:t xml:space="preserve">, </w:t>
      </w:r>
      <w:r w:rsidR="004908BD">
        <w:rPr>
          <w:rFonts w:ascii="Times New Roman" w:hAnsi="Times New Roman" w:cs="Times New Roman"/>
          <w:sz w:val="28"/>
          <w:szCs w:val="28"/>
        </w:rPr>
        <w:t xml:space="preserve">кормов </w:t>
      </w:r>
      <w:r w:rsidRPr="00BF4205">
        <w:rPr>
          <w:rFonts w:ascii="Times New Roman" w:hAnsi="Times New Roman" w:cs="Times New Roman"/>
          <w:sz w:val="28"/>
          <w:szCs w:val="28"/>
        </w:rPr>
        <w:t xml:space="preserve"> – </w:t>
      </w:r>
      <w:r w:rsidR="004908BD">
        <w:rPr>
          <w:rFonts w:ascii="Times New Roman" w:hAnsi="Times New Roman" w:cs="Times New Roman"/>
          <w:sz w:val="28"/>
          <w:szCs w:val="28"/>
        </w:rPr>
        <w:t>29</w:t>
      </w:r>
      <w:r w:rsidRPr="00BF4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205" w:rsidRDefault="00BF4205" w:rsidP="00BF42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05">
        <w:rPr>
          <w:rFonts w:ascii="Times New Roman" w:hAnsi="Times New Roman" w:cs="Times New Roman"/>
          <w:sz w:val="28"/>
          <w:szCs w:val="28"/>
        </w:rPr>
        <w:t xml:space="preserve">Режим усиленного лабораторного контроля введен на </w:t>
      </w:r>
      <w:r w:rsidR="001E4DEC">
        <w:rPr>
          <w:rFonts w:ascii="Times New Roman" w:hAnsi="Times New Roman" w:cs="Times New Roman"/>
          <w:sz w:val="28"/>
          <w:szCs w:val="28"/>
        </w:rPr>
        <w:t>3</w:t>
      </w:r>
      <w:r w:rsidRPr="00BF4205">
        <w:rPr>
          <w:rFonts w:ascii="Times New Roman" w:hAnsi="Times New Roman" w:cs="Times New Roman"/>
          <w:sz w:val="28"/>
          <w:szCs w:val="28"/>
        </w:rPr>
        <w:t xml:space="preserve"> предприятиях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BF4205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BF4205">
        <w:rPr>
          <w:rFonts w:ascii="Times New Roman" w:hAnsi="Times New Roman" w:cs="Times New Roman"/>
          <w:sz w:val="28"/>
          <w:szCs w:val="28"/>
        </w:rPr>
        <w:t xml:space="preserve">о антибиотикам в </w:t>
      </w:r>
      <w:r w:rsidR="001E4DEC">
        <w:rPr>
          <w:rFonts w:ascii="Times New Roman" w:hAnsi="Times New Roman" w:cs="Times New Roman"/>
          <w:sz w:val="28"/>
          <w:szCs w:val="28"/>
        </w:rPr>
        <w:t>молочной продукции (сыр)</w:t>
      </w:r>
      <w:r w:rsidRPr="00BF4205">
        <w:rPr>
          <w:rFonts w:ascii="Times New Roman" w:hAnsi="Times New Roman" w:cs="Times New Roman"/>
          <w:sz w:val="28"/>
          <w:szCs w:val="28"/>
        </w:rPr>
        <w:t xml:space="preserve">, </w:t>
      </w:r>
      <w:r w:rsidR="001E4DEC">
        <w:rPr>
          <w:rFonts w:ascii="Times New Roman" w:hAnsi="Times New Roman" w:cs="Times New Roman"/>
          <w:sz w:val="28"/>
          <w:szCs w:val="28"/>
        </w:rPr>
        <w:t>листериям</w:t>
      </w:r>
      <w:r w:rsidRPr="00BF42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4205">
        <w:rPr>
          <w:rFonts w:ascii="Times New Roman" w:hAnsi="Times New Roman" w:cs="Times New Roman"/>
          <w:sz w:val="28"/>
          <w:szCs w:val="28"/>
        </w:rPr>
        <w:t>птицепродукции</w:t>
      </w:r>
      <w:proofErr w:type="spellEnd"/>
      <w:r w:rsidRPr="00BF4205">
        <w:rPr>
          <w:rFonts w:ascii="Times New Roman" w:hAnsi="Times New Roman" w:cs="Times New Roman"/>
          <w:sz w:val="28"/>
          <w:szCs w:val="28"/>
        </w:rPr>
        <w:t>, сальмонеллам</w:t>
      </w:r>
      <w:r w:rsidR="001E4DEC">
        <w:rPr>
          <w:rFonts w:ascii="Times New Roman" w:hAnsi="Times New Roman" w:cs="Times New Roman"/>
          <w:sz w:val="28"/>
          <w:szCs w:val="28"/>
        </w:rPr>
        <w:t>, бактериям группы кишечной полочки в мясе свинине</w:t>
      </w:r>
      <w:r w:rsidRPr="00BF42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F4205" w:rsidRDefault="00BF4205" w:rsidP="00BF42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05">
        <w:rPr>
          <w:rFonts w:ascii="Times New Roman" w:hAnsi="Times New Roman" w:cs="Times New Roman"/>
          <w:sz w:val="28"/>
          <w:szCs w:val="28"/>
        </w:rPr>
        <w:t xml:space="preserve">По каждому случаю выявления продукции, несоответствующей  требованиям проводится анализ причин, даются указания и рекомендации производителям. В случае повторного выявления несоответствия продукции по результатам усиленного контроля проводятся внеплановые проверки в целях установления причин и принятия мер по выпуску </w:t>
      </w:r>
      <w:r w:rsidR="004908BD">
        <w:rPr>
          <w:rFonts w:ascii="Times New Roman" w:hAnsi="Times New Roman" w:cs="Times New Roman"/>
          <w:sz w:val="28"/>
          <w:szCs w:val="28"/>
        </w:rPr>
        <w:t>не</w:t>
      </w:r>
      <w:r w:rsidRPr="00BF4205">
        <w:rPr>
          <w:rFonts w:ascii="Times New Roman" w:hAnsi="Times New Roman" w:cs="Times New Roman"/>
          <w:sz w:val="28"/>
          <w:szCs w:val="28"/>
        </w:rPr>
        <w:t xml:space="preserve">доброкачественной продукции. </w:t>
      </w:r>
    </w:p>
    <w:p w:rsidR="00DD1BC1" w:rsidRPr="00247C69" w:rsidRDefault="00DD1BC1" w:rsidP="00DD1B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C69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BF4205" w:rsidRPr="00BF4205" w:rsidRDefault="00BF4205" w:rsidP="00BF42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05">
        <w:rPr>
          <w:rFonts w:ascii="Times New Roman" w:hAnsi="Times New Roman" w:cs="Times New Roman"/>
          <w:sz w:val="28"/>
          <w:szCs w:val="28"/>
        </w:rPr>
        <w:t xml:space="preserve">В настоящее время в отношении производителей продукции законодательство о техническом регулировании предусматривает такую меру ответственности, как приостановление или прекращение действия декларации о соответствии продукции. В случае установления по результатам мониторинговых исследований несоответствия продукции в адрес предприятий выдается предписание о приостановлении действия декларации или ее прекращении, информация о выдаче предписания направляется в </w:t>
      </w:r>
      <w:proofErr w:type="spellStart"/>
      <w:r w:rsidRPr="00BF4205">
        <w:rPr>
          <w:rFonts w:ascii="Times New Roman" w:hAnsi="Times New Roman" w:cs="Times New Roman"/>
          <w:sz w:val="28"/>
          <w:szCs w:val="28"/>
        </w:rPr>
        <w:t>Росаакредитацию</w:t>
      </w:r>
      <w:proofErr w:type="spellEnd"/>
      <w:r w:rsidRPr="00BF4205">
        <w:rPr>
          <w:rFonts w:ascii="Times New Roman" w:hAnsi="Times New Roman" w:cs="Times New Roman"/>
          <w:sz w:val="28"/>
          <w:szCs w:val="28"/>
        </w:rPr>
        <w:t>, осуществляющую ведение реестра выданных деклараций.</w:t>
      </w:r>
    </w:p>
    <w:p w:rsidR="00BF4205" w:rsidRPr="00BF4205" w:rsidRDefault="00BF4205" w:rsidP="00BF42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0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BF4205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F4205">
        <w:rPr>
          <w:rFonts w:ascii="Times New Roman" w:hAnsi="Times New Roman" w:cs="Times New Roman"/>
          <w:sz w:val="28"/>
          <w:szCs w:val="28"/>
        </w:rPr>
        <w:t xml:space="preserve"> в 2017 году выдано </w:t>
      </w:r>
      <w:r w:rsidR="007928E7">
        <w:rPr>
          <w:rFonts w:ascii="Times New Roman" w:hAnsi="Times New Roman" w:cs="Times New Roman"/>
          <w:sz w:val="28"/>
          <w:szCs w:val="28"/>
        </w:rPr>
        <w:t>5</w:t>
      </w:r>
      <w:r w:rsidRPr="00BF4205">
        <w:rPr>
          <w:rFonts w:ascii="Times New Roman" w:hAnsi="Times New Roman" w:cs="Times New Roman"/>
          <w:sz w:val="28"/>
          <w:szCs w:val="28"/>
        </w:rPr>
        <w:t xml:space="preserve"> таких предписани</w:t>
      </w:r>
      <w:r w:rsidR="007928E7">
        <w:rPr>
          <w:rFonts w:ascii="Times New Roman" w:hAnsi="Times New Roman" w:cs="Times New Roman"/>
          <w:sz w:val="28"/>
          <w:szCs w:val="28"/>
        </w:rPr>
        <w:t>й</w:t>
      </w:r>
      <w:r w:rsidRPr="00BF4205">
        <w:rPr>
          <w:rFonts w:ascii="Times New Roman" w:hAnsi="Times New Roman" w:cs="Times New Roman"/>
          <w:sz w:val="28"/>
          <w:szCs w:val="28"/>
        </w:rPr>
        <w:t xml:space="preserve"> в отношении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Pr="00BF4205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205">
        <w:rPr>
          <w:rFonts w:ascii="Times New Roman" w:hAnsi="Times New Roman" w:cs="Times New Roman"/>
          <w:sz w:val="28"/>
          <w:szCs w:val="28"/>
        </w:rPr>
        <w:t xml:space="preserve">. Декларации были выданы на продукцию: </w:t>
      </w:r>
      <w:r>
        <w:rPr>
          <w:rFonts w:ascii="Times New Roman" w:hAnsi="Times New Roman" w:cs="Times New Roman"/>
          <w:sz w:val="28"/>
          <w:szCs w:val="28"/>
        </w:rPr>
        <w:t>мед, паста творожная</w:t>
      </w:r>
      <w:r w:rsidR="007928E7">
        <w:rPr>
          <w:rFonts w:ascii="Times New Roman" w:hAnsi="Times New Roman" w:cs="Times New Roman"/>
          <w:sz w:val="28"/>
          <w:szCs w:val="28"/>
        </w:rPr>
        <w:t>, корма</w:t>
      </w:r>
      <w:r w:rsidRPr="00BF4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8A5" w:rsidRDefault="005F1EB0" w:rsidP="00DF6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№9</w:t>
      </w:r>
    </w:p>
    <w:p w:rsidR="002105E8" w:rsidRPr="0065056A" w:rsidRDefault="002105E8" w:rsidP="006505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56A">
        <w:rPr>
          <w:rFonts w:ascii="Times New Roman" w:hAnsi="Times New Roman" w:cs="Times New Roman"/>
          <w:sz w:val="28"/>
          <w:szCs w:val="28"/>
        </w:rPr>
        <w:t>Управлением проводится работа в сфере оборота лекарственных средств, для ветеринарного применения. Применение ветеринарных препаратов, находящихся в гражданском обороте с нарушением законодательства, может способствовать возникновению серьёзных и непредвиденных нежелательных реакций у животных, представляет угрозу для их здоровья, а также снижает эффективность проведения лечебно-профилактических мероприятий. </w:t>
      </w:r>
    </w:p>
    <w:p w:rsidR="002105E8" w:rsidRPr="0065056A" w:rsidRDefault="002105E8" w:rsidP="006505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56A">
        <w:rPr>
          <w:rFonts w:ascii="Times New Roman" w:hAnsi="Times New Roman" w:cs="Times New Roman"/>
          <w:sz w:val="28"/>
          <w:szCs w:val="28"/>
        </w:rPr>
        <w:t xml:space="preserve">В </w:t>
      </w:r>
      <w:r w:rsidR="0065056A" w:rsidRPr="0065056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65056A">
        <w:rPr>
          <w:rFonts w:ascii="Times New Roman" w:hAnsi="Times New Roman" w:cs="Times New Roman"/>
          <w:sz w:val="28"/>
          <w:szCs w:val="28"/>
        </w:rPr>
        <w:t>фармацевтическую деятельность в сфере обращения лекарственных сре</w:t>
      </w:r>
      <w:proofErr w:type="gramStart"/>
      <w:r w:rsidRPr="0065056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5056A">
        <w:rPr>
          <w:rFonts w:ascii="Times New Roman" w:hAnsi="Times New Roman" w:cs="Times New Roman"/>
          <w:sz w:val="28"/>
          <w:szCs w:val="28"/>
        </w:rPr>
        <w:t xml:space="preserve">едназначенных для животных осуществляют </w:t>
      </w:r>
      <w:r w:rsidR="00D0790D">
        <w:rPr>
          <w:rFonts w:ascii="Times New Roman" w:hAnsi="Times New Roman" w:cs="Times New Roman"/>
          <w:sz w:val="28"/>
          <w:szCs w:val="28"/>
        </w:rPr>
        <w:t>109</w:t>
      </w:r>
      <w:r w:rsidRPr="0065056A">
        <w:rPr>
          <w:rFonts w:ascii="Times New Roman" w:hAnsi="Times New Roman" w:cs="Times New Roman"/>
          <w:sz w:val="28"/>
          <w:szCs w:val="28"/>
        </w:rPr>
        <w:t xml:space="preserve"> предприятий, из них: </w:t>
      </w:r>
    </w:p>
    <w:p w:rsidR="002105E8" w:rsidRPr="0065056A" w:rsidRDefault="002105E8" w:rsidP="006505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56A">
        <w:rPr>
          <w:rFonts w:ascii="Times New Roman" w:hAnsi="Times New Roman" w:cs="Times New Roman"/>
          <w:sz w:val="28"/>
          <w:szCs w:val="28"/>
        </w:rPr>
        <w:t xml:space="preserve">- розничную торговлю лекарственными препаратами для ветеринарного применения – </w:t>
      </w:r>
      <w:r w:rsidR="00D0790D">
        <w:rPr>
          <w:rFonts w:ascii="Times New Roman" w:hAnsi="Times New Roman" w:cs="Times New Roman"/>
          <w:sz w:val="28"/>
          <w:szCs w:val="28"/>
        </w:rPr>
        <w:t>79</w:t>
      </w:r>
      <w:r w:rsidRPr="0065056A">
        <w:rPr>
          <w:rFonts w:ascii="Times New Roman" w:hAnsi="Times New Roman" w:cs="Times New Roman"/>
          <w:sz w:val="28"/>
          <w:szCs w:val="28"/>
        </w:rPr>
        <w:t>;</w:t>
      </w:r>
    </w:p>
    <w:p w:rsidR="002105E8" w:rsidRPr="0065056A" w:rsidRDefault="002105E8" w:rsidP="006505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56A">
        <w:rPr>
          <w:rFonts w:ascii="Times New Roman" w:hAnsi="Times New Roman" w:cs="Times New Roman"/>
          <w:sz w:val="28"/>
          <w:szCs w:val="28"/>
        </w:rPr>
        <w:t xml:space="preserve">- оптовую торговлю лекарственными средствами для ветеринарного применения – </w:t>
      </w:r>
      <w:r w:rsidR="00D0790D">
        <w:rPr>
          <w:rFonts w:ascii="Times New Roman" w:hAnsi="Times New Roman" w:cs="Times New Roman"/>
          <w:sz w:val="28"/>
          <w:szCs w:val="28"/>
        </w:rPr>
        <w:t>27</w:t>
      </w:r>
      <w:r w:rsidRPr="0065056A">
        <w:rPr>
          <w:rFonts w:ascii="Times New Roman" w:hAnsi="Times New Roman" w:cs="Times New Roman"/>
          <w:sz w:val="28"/>
          <w:szCs w:val="28"/>
        </w:rPr>
        <w:t>;</w:t>
      </w:r>
    </w:p>
    <w:p w:rsidR="002105E8" w:rsidRPr="0065056A" w:rsidRDefault="002105E8" w:rsidP="006505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56A">
        <w:rPr>
          <w:rFonts w:ascii="Times New Roman" w:hAnsi="Times New Roman" w:cs="Times New Roman"/>
          <w:sz w:val="28"/>
          <w:szCs w:val="28"/>
        </w:rPr>
        <w:t xml:space="preserve">-  производство лекарственных средств и оптовую торговлю – </w:t>
      </w:r>
      <w:r w:rsidR="00D0790D">
        <w:rPr>
          <w:rFonts w:ascii="Times New Roman" w:hAnsi="Times New Roman" w:cs="Times New Roman"/>
          <w:sz w:val="28"/>
          <w:szCs w:val="28"/>
        </w:rPr>
        <w:t>3</w:t>
      </w:r>
      <w:r w:rsidRPr="00650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5E8" w:rsidRPr="0065056A" w:rsidRDefault="002105E8" w:rsidP="006505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56A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65056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5056A">
        <w:rPr>
          <w:rFonts w:ascii="Times New Roman" w:hAnsi="Times New Roman" w:cs="Times New Roman"/>
          <w:sz w:val="28"/>
          <w:szCs w:val="28"/>
        </w:rPr>
        <w:t xml:space="preserve">2017 года Управлением </w:t>
      </w:r>
      <w:proofErr w:type="spellStart"/>
      <w:r w:rsidRPr="0065056A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65056A">
        <w:rPr>
          <w:rFonts w:ascii="Times New Roman" w:hAnsi="Times New Roman" w:cs="Times New Roman"/>
          <w:sz w:val="28"/>
          <w:szCs w:val="28"/>
        </w:rPr>
        <w:t xml:space="preserve"> по </w:t>
      </w:r>
      <w:r w:rsidR="001166EC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Pr="0065056A">
        <w:rPr>
          <w:rFonts w:ascii="Times New Roman" w:hAnsi="Times New Roman" w:cs="Times New Roman"/>
          <w:sz w:val="28"/>
          <w:szCs w:val="28"/>
        </w:rPr>
        <w:t xml:space="preserve"> области    проведено  </w:t>
      </w:r>
      <w:r w:rsidR="00D0790D">
        <w:rPr>
          <w:rFonts w:ascii="Times New Roman" w:hAnsi="Times New Roman" w:cs="Times New Roman"/>
          <w:sz w:val="28"/>
          <w:szCs w:val="28"/>
        </w:rPr>
        <w:t>18</w:t>
      </w:r>
      <w:r w:rsidRPr="0065056A">
        <w:rPr>
          <w:rFonts w:ascii="Times New Roman" w:hAnsi="Times New Roman" w:cs="Times New Roman"/>
          <w:sz w:val="28"/>
          <w:szCs w:val="28"/>
        </w:rPr>
        <w:t xml:space="preserve">  мероприятий  в сфере контроля за оборотом лекарственных сре</w:t>
      </w:r>
      <w:proofErr w:type="gramStart"/>
      <w:r w:rsidRPr="0065056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5056A">
        <w:rPr>
          <w:rFonts w:ascii="Times New Roman" w:hAnsi="Times New Roman" w:cs="Times New Roman"/>
          <w:sz w:val="28"/>
          <w:szCs w:val="28"/>
        </w:rPr>
        <w:t>я ветеринарного применения, по выявлению контрафактных, фальсифицированных и недоброкачественных лекарственных средств</w:t>
      </w:r>
      <w:r w:rsidR="00D0790D">
        <w:rPr>
          <w:rFonts w:ascii="Times New Roman" w:hAnsi="Times New Roman" w:cs="Times New Roman"/>
          <w:sz w:val="28"/>
          <w:szCs w:val="28"/>
        </w:rPr>
        <w:t xml:space="preserve">, в том числе совместно </w:t>
      </w:r>
      <w:r w:rsidR="00304E48">
        <w:rPr>
          <w:rFonts w:ascii="Times New Roman" w:hAnsi="Times New Roman" w:cs="Times New Roman"/>
          <w:sz w:val="28"/>
          <w:szCs w:val="28"/>
        </w:rPr>
        <w:t>с органами прокуратуры и ГУ МВД России по Воронежской области</w:t>
      </w:r>
      <w:r w:rsidRPr="0065056A">
        <w:rPr>
          <w:rFonts w:ascii="Times New Roman" w:hAnsi="Times New Roman" w:cs="Times New Roman"/>
          <w:sz w:val="28"/>
          <w:szCs w:val="28"/>
        </w:rPr>
        <w:t xml:space="preserve">. Составлено </w:t>
      </w:r>
      <w:r w:rsidR="00D0790D">
        <w:rPr>
          <w:rFonts w:ascii="Times New Roman" w:hAnsi="Times New Roman" w:cs="Times New Roman"/>
          <w:sz w:val="28"/>
          <w:szCs w:val="28"/>
        </w:rPr>
        <w:t>8</w:t>
      </w:r>
      <w:r w:rsidRPr="0065056A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</w:t>
      </w:r>
      <w:r w:rsidRPr="007928E7">
        <w:rPr>
          <w:rFonts w:ascii="Times New Roman" w:hAnsi="Times New Roman" w:cs="Times New Roman"/>
          <w:sz w:val="28"/>
          <w:szCs w:val="28"/>
        </w:rPr>
        <w:t>правонарушениях</w:t>
      </w:r>
      <w:r w:rsidR="00304E48" w:rsidRPr="007928E7">
        <w:rPr>
          <w:rFonts w:ascii="Times New Roman" w:hAnsi="Times New Roman" w:cs="Times New Roman"/>
          <w:sz w:val="28"/>
          <w:szCs w:val="28"/>
        </w:rPr>
        <w:t xml:space="preserve">, 7 материалов передано в органы прокуратуры для </w:t>
      </w:r>
      <w:r w:rsidR="007928E7" w:rsidRPr="007928E7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="00304E48" w:rsidRPr="007928E7">
        <w:rPr>
          <w:rFonts w:ascii="Times New Roman" w:hAnsi="Times New Roman" w:cs="Times New Roman"/>
          <w:sz w:val="28"/>
          <w:szCs w:val="28"/>
        </w:rPr>
        <w:t>принятия мер прокурорского реагирования</w:t>
      </w:r>
      <w:r w:rsidRPr="007928E7">
        <w:rPr>
          <w:rFonts w:ascii="Times New Roman" w:hAnsi="Times New Roman" w:cs="Times New Roman"/>
          <w:sz w:val="28"/>
          <w:szCs w:val="28"/>
        </w:rPr>
        <w:t>.</w:t>
      </w:r>
      <w:r w:rsidRPr="006505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5E8" w:rsidRPr="0065056A" w:rsidRDefault="002105E8" w:rsidP="006505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56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65056A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65056A">
        <w:rPr>
          <w:rFonts w:ascii="Times New Roman" w:hAnsi="Times New Roman" w:cs="Times New Roman"/>
          <w:sz w:val="28"/>
          <w:szCs w:val="28"/>
        </w:rPr>
        <w:t xml:space="preserve"> в 2017 году предоставлено </w:t>
      </w:r>
      <w:r w:rsidRPr="00D0790D">
        <w:rPr>
          <w:rFonts w:ascii="Times New Roman" w:hAnsi="Times New Roman" w:cs="Times New Roman"/>
          <w:sz w:val="28"/>
          <w:szCs w:val="28"/>
        </w:rPr>
        <w:t>4</w:t>
      </w:r>
      <w:r w:rsidRPr="0065056A">
        <w:rPr>
          <w:rFonts w:ascii="Times New Roman" w:hAnsi="Times New Roman" w:cs="Times New Roman"/>
          <w:sz w:val="28"/>
          <w:szCs w:val="28"/>
        </w:rPr>
        <w:t xml:space="preserve"> лицензии на осуществление фармацевтической деятельности в сфере обращения лекарственных сре</w:t>
      </w:r>
      <w:proofErr w:type="gramStart"/>
      <w:r w:rsidRPr="0065056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5056A">
        <w:rPr>
          <w:rFonts w:ascii="Times New Roman" w:hAnsi="Times New Roman" w:cs="Times New Roman"/>
          <w:sz w:val="28"/>
          <w:szCs w:val="28"/>
        </w:rPr>
        <w:t>я ветеринарного применения, переоформлен</w:t>
      </w:r>
      <w:r w:rsidR="00D0790D">
        <w:rPr>
          <w:rFonts w:ascii="Times New Roman" w:hAnsi="Times New Roman" w:cs="Times New Roman"/>
          <w:sz w:val="28"/>
          <w:szCs w:val="28"/>
        </w:rPr>
        <w:t>а</w:t>
      </w:r>
      <w:r w:rsidRPr="0065056A">
        <w:rPr>
          <w:rFonts w:ascii="Times New Roman" w:hAnsi="Times New Roman" w:cs="Times New Roman"/>
          <w:sz w:val="28"/>
          <w:szCs w:val="28"/>
        </w:rPr>
        <w:t xml:space="preserve"> </w:t>
      </w:r>
      <w:r w:rsidR="00D0790D">
        <w:rPr>
          <w:rFonts w:ascii="Times New Roman" w:hAnsi="Times New Roman" w:cs="Times New Roman"/>
          <w:sz w:val="28"/>
          <w:szCs w:val="28"/>
        </w:rPr>
        <w:t>1</w:t>
      </w:r>
      <w:r w:rsidRPr="0065056A">
        <w:rPr>
          <w:rFonts w:ascii="Times New Roman" w:hAnsi="Times New Roman" w:cs="Times New Roman"/>
          <w:sz w:val="28"/>
          <w:szCs w:val="28"/>
        </w:rPr>
        <w:t xml:space="preserve">  лицензи</w:t>
      </w:r>
      <w:r w:rsidR="00D0790D">
        <w:rPr>
          <w:rFonts w:ascii="Times New Roman" w:hAnsi="Times New Roman" w:cs="Times New Roman"/>
          <w:sz w:val="28"/>
          <w:szCs w:val="28"/>
        </w:rPr>
        <w:t>я</w:t>
      </w:r>
      <w:r w:rsidRPr="00650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56A" w:rsidRDefault="0065056A" w:rsidP="0065056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принятия мер, направленных на недопущение нарушений требований законодательства при обращении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ветеринарного применения и во исполнение Соглашения о порядке взаимодействия Управлением совместно с Управлением по экономической безопасности и противодействию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коррупции ГУ МВД России по Воронежской области пресечена деятельность предприятия по незаконной реализации лекарственных средств.   </w:t>
      </w:r>
    </w:p>
    <w:p w:rsidR="00387ED0" w:rsidRDefault="002105E8" w:rsidP="006505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66EC">
        <w:rPr>
          <w:rFonts w:ascii="Times New Roman" w:hAnsi="Times New Roman" w:cs="Times New Roman"/>
          <w:sz w:val="28"/>
          <w:szCs w:val="28"/>
        </w:rPr>
        <w:t xml:space="preserve">На территории РФ регулярно выявляются случаи нахождения в обороте контрафактных, незарегистрированных или некачественных лекарственных средств. </w:t>
      </w:r>
      <w:bookmarkStart w:id="0" w:name="_GoBack"/>
      <w:bookmarkEnd w:id="0"/>
    </w:p>
    <w:p w:rsidR="002105E8" w:rsidRPr="0065056A" w:rsidRDefault="002105E8" w:rsidP="006505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56A">
        <w:rPr>
          <w:rFonts w:ascii="Times New Roman" w:hAnsi="Times New Roman" w:cs="Times New Roman"/>
          <w:sz w:val="28"/>
          <w:szCs w:val="28"/>
        </w:rPr>
        <w:t xml:space="preserve">Сведения о случаях выявления незарегистрированных, некачественных и контрафактных лекарственных средствах размещаются на официальном сайте Управления, кроме того, они размещены на сайте </w:t>
      </w:r>
      <w:proofErr w:type="spellStart"/>
      <w:r w:rsidRPr="0065056A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65056A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1166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66EC">
        <w:rPr>
          <w:rFonts w:ascii="Times New Roman" w:hAnsi="Times New Roman" w:cs="Times New Roman"/>
          <w:sz w:val="28"/>
          <w:szCs w:val="28"/>
        </w:rPr>
        <w:t>Фармаконадзор</w:t>
      </w:r>
      <w:proofErr w:type="spellEnd"/>
      <w:r w:rsidR="001166EC">
        <w:rPr>
          <w:rFonts w:ascii="Times New Roman" w:hAnsi="Times New Roman" w:cs="Times New Roman"/>
          <w:sz w:val="28"/>
          <w:szCs w:val="28"/>
        </w:rPr>
        <w:t>»</w:t>
      </w:r>
      <w:r w:rsidRPr="0065056A">
        <w:rPr>
          <w:rFonts w:ascii="Times New Roman" w:hAnsi="Times New Roman" w:cs="Times New Roman"/>
          <w:sz w:val="28"/>
          <w:szCs w:val="28"/>
        </w:rPr>
        <w:t>. В целях недопущения оборота контрафактных и незарегистрированных лекарственных препаратов предпринимателям необходимо отслеживать размещаемую информацию, кроме того, предприниматели обязаны сами знать правила обращения лекарственных средств и контролировать их в процессе оборота.</w:t>
      </w:r>
    </w:p>
    <w:p w:rsidR="002105E8" w:rsidRPr="0065056A" w:rsidRDefault="002105E8" w:rsidP="006505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ED0">
        <w:rPr>
          <w:rFonts w:ascii="Times New Roman" w:hAnsi="Times New Roman" w:cs="Times New Roman"/>
          <w:sz w:val="28"/>
          <w:szCs w:val="28"/>
        </w:rPr>
        <w:t>Особое внимание следует обратить в настоящее время на продукцию производства Республики Беларусь, Республики Казахстан, Республики Армения.</w:t>
      </w:r>
      <w:r w:rsidRPr="0065056A">
        <w:rPr>
          <w:rFonts w:ascii="Times New Roman" w:hAnsi="Times New Roman" w:cs="Times New Roman"/>
          <w:sz w:val="28"/>
          <w:szCs w:val="28"/>
        </w:rPr>
        <w:t xml:space="preserve"> На территории Таможенного союза действует взаимное признание результатов регистрации ветеринарных лекарственных средств между государствами - членами Союза. </w:t>
      </w:r>
      <w:r w:rsidR="0065056A">
        <w:rPr>
          <w:rFonts w:ascii="Times New Roman" w:hAnsi="Times New Roman" w:cs="Times New Roman"/>
          <w:sz w:val="28"/>
          <w:szCs w:val="28"/>
        </w:rPr>
        <w:t>П</w:t>
      </w:r>
      <w:r w:rsidRPr="0065056A">
        <w:rPr>
          <w:rFonts w:ascii="Times New Roman" w:hAnsi="Times New Roman" w:cs="Times New Roman"/>
          <w:sz w:val="28"/>
          <w:szCs w:val="28"/>
        </w:rPr>
        <w:t>ри этом</w:t>
      </w:r>
      <w:proofErr w:type="gramStart"/>
      <w:r w:rsidRPr="006505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056A">
        <w:rPr>
          <w:rFonts w:ascii="Times New Roman" w:hAnsi="Times New Roman" w:cs="Times New Roman"/>
          <w:sz w:val="28"/>
          <w:szCs w:val="28"/>
        </w:rPr>
        <w:t xml:space="preserve"> на территории указанных государств при производстве лекарственных препаратов</w:t>
      </w:r>
      <w:r w:rsidR="003918B6">
        <w:rPr>
          <w:rFonts w:ascii="Times New Roman" w:hAnsi="Times New Roman" w:cs="Times New Roman"/>
          <w:sz w:val="28"/>
          <w:szCs w:val="28"/>
        </w:rPr>
        <w:t>,</w:t>
      </w:r>
      <w:r w:rsidRPr="0065056A">
        <w:rPr>
          <w:rFonts w:ascii="Times New Roman" w:hAnsi="Times New Roman" w:cs="Times New Roman"/>
          <w:sz w:val="28"/>
          <w:szCs w:val="28"/>
        </w:rPr>
        <w:t xml:space="preserve"> не установлены требования к организации их производства в соответствии со стандартами GMP. То же касается и лекарственных препаратов, регистрируемых на территории этих стран. Такая ситуация приводит к высоким рискам обращения на территории РФ лекарственных препаратов, произведенных на предприятиях без соблюдения требований надлежащей производственной практики.</w:t>
      </w:r>
    </w:p>
    <w:p w:rsidR="00DF68A5" w:rsidRDefault="00DF68A5" w:rsidP="00DF6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</w:t>
      </w:r>
      <w:r w:rsidR="005F1EB0">
        <w:rPr>
          <w:rFonts w:ascii="Times New Roman" w:hAnsi="Times New Roman" w:cs="Times New Roman"/>
          <w:b/>
          <w:sz w:val="28"/>
          <w:szCs w:val="28"/>
        </w:rPr>
        <w:t>14</w:t>
      </w:r>
    </w:p>
    <w:p w:rsidR="001166EC" w:rsidRPr="001D5F5A" w:rsidRDefault="001166EC" w:rsidP="001166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F5A">
        <w:rPr>
          <w:rFonts w:ascii="Times New Roman" w:hAnsi="Times New Roman" w:cs="Times New Roman"/>
          <w:sz w:val="28"/>
          <w:szCs w:val="28"/>
        </w:rPr>
        <w:t xml:space="preserve">За выявленные нарушения законодательства в сфере обращения лекарственных средств составлено </w:t>
      </w:r>
      <w:r w:rsidR="00D0790D">
        <w:rPr>
          <w:rFonts w:ascii="Times New Roman" w:hAnsi="Times New Roman" w:cs="Times New Roman"/>
          <w:sz w:val="28"/>
          <w:szCs w:val="28"/>
        </w:rPr>
        <w:t>8</w:t>
      </w:r>
      <w:r w:rsidRPr="001D5F5A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 по ч.3, ч.4 ст. 14.1, ч.1 ст.19.4</w:t>
      </w:r>
      <w:r w:rsidR="00D0790D">
        <w:rPr>
          <w:rFonts w:ascii="Times New Roman" w:hAnsi="Times New Roman" w:cs="Times New Roman"/>
          <w:sz w:val="28"/>
          <w:szCs w:val="28"/>
        </w:rPr>
        <w:t>, ч.15 ст. 19.5</w:t>
      </w:r>
      <w:r w:rsidRPr="001D5F5A">
        <w:rPr>
          <w:rFonts w:ascii="Times New Roman" w:hAnsi="Times New Roman" w:cs="Times New Roman"/>
          <w:sz w:val="28"/>
          <w:szCs w:val="28"/>
        </w:rPr>
        <w:t xml:space="preserve"> КоАП РФ, материалы переданы на рассмотрение в арбитражный и мировой суды.</w:t>
      </w:r>
      <w:proofErr w:type="gramEnd"/>
      <w:r w:rsidRPr="001D5F5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0790D">
        <w:rPr>
          <w:rFonts w:ascii="Times New Roman" w:hAnsi="Times New Roman" w:cs="Times New Roman"/>
          <w:sz w:val="28"/>
          <w:szCs w:val="28"/>
        </w:rPr>
        <w:t>ями</w:t>
      </w:r>
      <w:r w:rsidRPr="001D5F5A">
        <w:rPr>
          <w:rFonts w:ascii="Times New Roman" w:hAnsi="Times New Roman" w:cs="Times New Roman"/>
          <w:sz w:val="28"/>
          <w:szCs w:val="28"/>
        </w:rPr>
        <w:t xml:space="preserve"> суд</w:t>
      </w:r>
      <w:r w:rsidR="00D0790D">
        <w:rPr>
          <w:rFonts w:ascii="Times New Roman" w:hAnsi="Times New Roman" w:cs="Times New Roman"/>
          <w:sz w:val="28"/>
          <w:szCs w:val="28"/>
        </w:rPr>
        <w:t>ов</w:t>
      </w:r>
      <w:r w:rsidRPr="001D5F5A">
        <w:rPr>
          <w:rFonts w:ascii="Times New Roman" w:hAnsi="Times New Roman" w:cs="Times New Roman"/>
          <w:sz w:val="28"/>
          <w:szCs w:val="28"/>
        </w:rPr>
        <w:t xml:space="preserve"> </w:t>
      </w:r>
      <w:r w:rsidRPr="00387ED0">
        <w:rPr>
          <w:rFonts w:ascii="Times New Roman" w:hAnsi="Times New Roman" w:cs="Times New Roman"/>
          <w:sz w:val="28"/>
          <w:szCs w:val="28"/>
        </w:rPr>
        <w:t xml:space="preserve">наложено штрафов на общую сумму </w:t>
      </w:r>
      <w:r w:rsidR="00D0790D" w:rsidRPr="00387ED0">
        <w:rPr>
          <w:rFonts w:ascii="Times New Roman" w:hAnsi="Times New Roman" w:cs="Times New Roman"/>
          <w:sz w:val="28"/>
          <w:szCs w:val="28"/>
        </w:rPr>
        <w:t>356</w:t>
      </w:r>
      <w:r w:rsidRPr="00387E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0790D" w:rsidRPr="00387ED0">
        <w:rPr>
          <w:rFonts w:ascii="Times New Roman" w:hAnsi="Times New Roman" w:cs="Times New Roman"/>
          <w:sz w:val="28"/>
          <w:szCs w:val="28"/>
        </w:rPr>
        <w:t xml:space="preserve">, за грубые нарушения </w:t>
      </w:r>
      <w:r w:rsidR="00387ED0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D0790D" w:rsidRPr="00387ED0">
        <w:rPr>
          <w:rFonts w:ascii="Times New Roman" w:hAnsi="Times New Roman" w:cs="Times New Roman"/>
          <w:sz w:val="28"/>
          <w:szCs w:val="28"/>
        </w:rPr>
        <w:t>приостановлена деятельность</w:t>
      </w:r>
      <w:r w:rsidR="00387ED0" w:rsidRPr="00387ED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D0790D" w:rsidRPr="00387ED0">
        <w:rPr>
          <w:rFonts w:ascii="Times New Roman" w:hAnsi="Times New Roman" w:cs="Times New Roman"/>
          <w:sz w:val="28"/>
          <w:szCs w:val="28"/>
        </w:rPr>
        <w:t>на 90 суток.</w:t>
      </w:r>
    </w:p>
    <w:p w:rsidR="001166EC" w:rsidRDefault="001166EC" w:rsidP="001166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F5A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контрольно-надзорных мероприятий из гражданского оборота изъято </w:t>
      </w:r>
      <w:r w:rsidR="00387ED0">
        <w:rPr>
          <w:rFonts w:ascii="Times New Roman" w:hAnsi="Times New Roman" w:cs="Times New Roman"/>
          <w:sz w:val="28"/>
          <w:szCs w:val="28"/>
        </w:rPr>
        <w:t xml:space="preserve">и уничтожено </w:t>
      </w:r>
      <w:r w:rsidRPr="001D5F5A">
        <w:rPr>
          <w:rFonts w:ascii="Times New Roman" w:hAnsi="Times New Roman" w:cs="Times New Roman"/>
          <w:sz w:val="28"/>
          <w:szCs w:val="28"/>
        </w:rPr>
        <w:t xml:space="preserve">7 наименований контрафактных </w:t>
      </w:r>
      <w:r w:rsidRPr="00387ED0">
        <w:rPr>
          <w:rFonts w:ascii="Times New Roman" w:hAnsi="Times New Roman" w:cs="Times New Roman"/>
          <w:sz w:val="28"/>
          <w:szCs w:val="28"/>
        </w:rPr>
        <w:t>(незарегистрированных) лекарственных препаратов для ветеринарного применения</w:t>
      </w:r>
      <w:r w:rsidR="00387ED0" w:rsidRPr="00387ED0">
        <w:rPr>
          <w:rFonts w:ascii="Times New Roman" w:hAnsi="Times New Roman" w:cs="Times New Roman"/>
          <w:sz w:val="28"/>
          <w:szCs w:val="28"/>
        </w:rPr>
        <w:t>,  в количестве 2217 единиц</w:t>
      </w:r>
      <w:r w:rsidRPr="00387ED0">
        <w:rPr>
          <w:rFonts w:ascii="Times New Roman" w:hAnsi="Times New Roman" w:cs="Times New Roman"/>
          <w:sz w:val="28"/>
          <w:szCs w:val="28"/>
        </w:rPr>
        <w:t>.</w:t>
      </w:r>
    </w:p>
    <w:p w:rsidR="004A219D" w:rsidRDefault="004A219D" w:rsidP="004A21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№15</w:t>
      </w:r>
    </w:p>
    <w:p w:rsidR="004A219D" w:rsidRPr="004A219D" w:rsidRDefault="004A219D" w:rsidP="004A21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19D">
        <w:rPr>
          <w:rFonts w:ascii="Times New Roman" w:hAnsi="Times New Roman" w:cs="Times New Roman"/>
          <w:sz w:val="28"/>
          <w:szCs w:val="28"/>
        </w:rPr>
        <w:t>Часто встречающимся нарушением является также отсутствие ветеринарных сопроводительных документов, характеризующих территориальное и видовое происхождение, ветеринарно-санитарное состояние сопровождаемого подконтрольного товара, эпизоотическое благополучие территорий его происхождения и позволяющие идентифицировать подконтрольный товар в нарушение Приказа Минсельхоза РФ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</w:t>
      </w:r>
      <w:proofErr w:type="gramEnd"/>
      <w:r w:rsidRPr="004A219D">
        <w:rPr>
          <w:rFonts w:ascii="Times New Roman" w:hAnsi="Times New Roman" w:cs="Times New Roman"/>
          <w:sz w:val="28"/>
          <w:szCs w:val="28"/>
        </w:rPr>
        <w:t xml:space="preserve"> бумажных </w:t>
      </w:r>
      <w:proofErr w:type="gramStart"/>
      <w:r w:rsidRPr="004A219D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4A219D">
        <w:rPr>
          <w:rFonts w:ascii="Times New Roman" w:hAnsi="Times New Roman" w:cs="Times New Roman"/>
          <w:sz w:val="28"/>
          <w:szCs w:val="28"/>
        </w:rPr>
        <w:t>» № 589 от 27.12.2016г.</w:t>
      </w:r>
    </w:p>
    <w:p w:rsidR="004A219D" w:rsidRPr="004A219D" w:rsidRDefault="004A219D" w:rsidP="004A21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19D">
        <w:rPr>
          <w:rFonts w:ascii="Times New Roman" w:hAnsi="Times New Roman" w:cs="Times New Roman"/>
          <w:sz w:val="28"/>
          <w:szCs w:val="28"/>
        </w:rPr>
        <w:t xml:space="preserve">Новые правила оформления ветеринарных сопроводительных документов приняты в целях внедрения электронной ветеринарной сертификации. Для электронной сертификации поднадзорных </w:t>
      </w:r>
      <w:proofErr w:type="spellStart"/>
      <w:r w:rsidRPr="004A219D">
        <w:rPr>
          <w:rFonts w:ascii="Times New Roman" w:hAnsi="Times New Roman" w:cs="Times New Roman"/>
          <w:sz w:val="28"/>
          <w:szCs w:val="28"/>
        </w:rPr>
        <w:t>госветнадзору</w:t>
      </w:r>
      <w:proofErr w:type="spellEnd"/>
      <w:r w:rsidRPr="004A219D">
        <w:rPr>
          <w:rFonts w:ascii="Times New Roman" w:hAnsi="Times New Roman" w:cs="Times New Roman"/>
          <w:sz w:val="28"/>
          <w:szCs w:val="28"/>
        </w:rPr>
        <w:t xml:space="preserve"> товаров, отслеживания пути их перемещения по территории Российской Федерации в целях повышения биологической и пищевой безопасности и создания единой информационной среды в области ветеринарии создана государственная информационная система «Меркурий». </w:t>
      </w:r>
    </w:p>
    <w:p w:rsidR="004A219D" w:rsidRPr="004A219D" w:rsidRDefault="004A219D" w:rsidP="004A21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19D">
        <w:rPr>
          <w:rFonts w:ascii="Times New Roman" w:hAnsi="Times New Roman" w:cs="Times New Roman"/>
          <w:sz w:val="28"/>
          <w:szCs w:val="28"/>
        </w:rPr>
        <w:t xml:space="preserve">Эта единая информационная среда должна обеспечить: полную </w:t>
      </w:r>
      <w:proofErr w:type="spellStart"/>
      <w:r w:rsidRPr="004A219D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4A219D">
        <w:rPr>
          <w:rFonts w:ascii="Times New Roman" w:hAnsi="Times New Roman" w:cs="Times New Roman"/>
          <w:sz w:val="28"/>
          <w:szCs w:val="28"/>
        </w:rPr>
        <w:t xml:space="preserve"> поднадзорной продукции; качественно повысить защищенность потребителя; обеспечить основы честной конкуренции в производстве и обороте поднадзорных грузов; защитить производителя от коррупционных проявлений; сделать полностью прозрачными и подконтрольными действия надзорных органов; сэкономить огромные средства за счет удешевления надзорных и контрольных процедур.</w:t>
      </w:r>
    </w:p>
    <w:p w:rsidR="004A219D" w:rsidRPr="004A219D" w:rsidRDefault="004A219D" w:rsidP="004A21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19D">
        <w:rPr>
          <w:rFonts w:ascii="Times New Roman" w:hAnsi="Times New Roman" w:cs="Times New Roman"/>
          <w:sz w:val="28"/>
          <w:szCs w:val="28"/>
        </w:rPr>
        <w:lastRenderedPageBreak/>
        <w:t>В целом система электронной сертификации не создает препятствий для хозяйствующих субъектов, а позволяет не допустить оборот некачественной продукции и тем самым защищает добросовестных производителей продукции.</w:t>
      </w:r>
    </w:p>
    <w:p w:rsidR="004A219D" w:rsidRPr="004A219D" w:rsidRDefault="004A219D" w:rsidP="004A21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19D">
        <w:rPr>
          <w:rFonts w:ascii="Times New Roman" w:hAnsi="Times New Roman" w:cs="Times New Roman"/>
          <w:sz w:val="28"/>
          <w:szCs w:val="28"/>
        </w:rPr>
        <w:t>Полностью переход на обязательную электронную сертификацию в соответствии с Приказом Минсельхоза России от 18 декабря 2015 г. №648 «Об утверждении перечня подконтрольных товаров, подлежащих сопровождению ветеринарными сопроводительными документами» запланирован на 01 января 2018 года.  После указанного срока сможет легально находиться в обороте только та продукция, которая пройдет процедуру регистрации в системе.</w:t>
      </w:r>
    </w:p>
    <w:p w:rsidR="004A219D" w:rsidRPr="004A219D" w:rsidRDefault="004A219D" w:rsidP="004A21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14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4D014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D0146">
        <w:rPr>
          <w:rFonts w:ascii="Times New Roman" w:hAnsi="Times New Roman" w:cs="Times New Roman"/>
          <w:sz w:val="28"/>
          <w:szCs w:val="28"/>
        </w:rPr>
        <w:t xml:space="preserve"> по </w:t>
      </w:r>
      <w:r w:rsidR="00030734" w:rsidRPr="004D0146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4D0146">
        <w:rPr>
          <w:rFonts w:ascii="Times New Roman" w:hAnsi="Times New Roman" w:cs="Times New Roman"/>
          <w:sz w:val="28"/>
          <w:szCs w:val="28"/>
        </w:rPr>
        <w:t xml:space="preserve"> </w:t>
      </w:r>
      <w:r w:rsidR="00422E05" w:rsidRPr="004D0146">
        <w:rPr>
          <w:rFonts w:ascii="Times New Roman" w:hAnsi="Times New Roman" w:cs="Times New Roman"/>
          <w:sz w:val="28"/>
          <w:szCs w:val="28"/>
        </w:rPr>
        <w:t>за истекший период 2017 года</w:t>
      </w:r>
      <w:r w:rsidRPr="004D0146">
        <w:rPr>
          <w:rFonts w:ascii="Times New Roman" w:hAnsi="Times New Roman" w:cs="Times New Roman"/>
          <w:sz w:val="28"/>
          <w:szCs w:val="28"/>
        </w:rPr>
        <w:t xml:space="preserve"> рассмотрено всего </w:t>
      </w:r>
      <w:r w:rsidR="003F4832" w:rsidRPr="004D0146">
        <w:rPr>
          <w:rFonts w:ascii="Times New Roman" w:hAnsi="Times New Roman" w:cs="Times New Roman"/>
          <w:sz w:val="28"/>
          <w:szCs w:val="28"/>
        </w:rPr>
        <w:t>298</w:t>
      </w:r>
      <w:r w:rsidRPr="004D0146">
        <w:rPr>
          <w:rFonts w:ascii="Times New Roman" w:hAnsi="Times New Roman" w:cs="Times New Roman"/>
          <w:sz w:val="28"/>
          <w:szCs w:val="28"/>
        </w:rPr>
        <w:t xml:space="preserve"> заяв</w:t>
      </w:r>
      <w:r w:rsidR="003F4832" w:rsidRPr="004D0146">
        <w:rPr>
          <w:rFonts w:ascii="Times New Roman" w:hAnsi="Times New Roman" w:cs="Times New Roman"/>
          <w:sz w:val="28"/>
          <w:szCs w:val="28"/>
        </w:rPr>
        <w:t>ок</w:t>
      </w:r>
      <w:r w:rsidR="00422E05" w:rsidRPr="004D0146">
        <w:rPr>
          <w:rFonts w:ascii="Times New Roman" w:hAnsi="Times New Roman" w:cs="Times New Roman"/>
          <w:sz w:val="28"/>
          <w:szCs w:val="28"/>
        </w:rPr>
        <w:t xml:space="preserve"> от </w:t>
      </w:r>
      <w:r w:rsidRPr="004D0146">
        <w:rPr>
          <w:rFonts w:ascii="Times New Roman" w:hAnsi="Times New Roman" w:cs="Times New Roman"/>
          <w:sz w:val="28"/>
          <w:szCs w:val="28"/>
        </w:rPr>
        <w:t>ИП и юридических лиц.</w:t>
      </w:r>
      <w:r w:rsidRPr="004A2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19D" w:rsidRPr="004A219D" w:rsidRDefault="004A219D" w:rsidP="004A21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19D">
        <w:rPr>
          <w:rFonts w:ascii="Times New Roman" w:hAnsi="Times New Roman" w:cs="Times New Roman"/>
          <w:sz w:val="28"/>
          <w:szCs w:val="28"/>
        </w:rPr>
        <w:t xml:space="preserve">Электронная система оформления документов позволяет снизить издержки, значительно упростить процедуру оформления документов, автоматизировать многие этапы оформления. Система позволяет, например, оформлять заявку на выдачу ветеринарных сопроводительных документов, универсальный шлюз Меркурия </w:t>
      </w:r>
      <w:proofErr w:type="spellStart"/>
      <w:r w:rsidRPr="004A219D">
        <w:rPr>
          <w:rFonts w:ascii="Times New Roman" w:hAnsi="Times New Roman" w:cs="Times New Roman"/>
          <w:sz w:val="28"/>
          <w:szCs w:val="28"/>
        </w:rPr>
        <w:t>Ветис.API</w:t>
      </w:r>
      <w:proofErr w:type="spellEnd"/>
      <w:r w:rsidRPr="004A219D">
        <w:rPr>
          <w:rFonts w:ascii="Times New Roman" w:hAnsi="Times New Roman" w:cs="Times New Roman"/>
          <w:sz w:val="28"/>
          <w:szCs w:val="28"/>
        </w:rPr>
        <w:t xml:space="preserve"> предоставляет возможность сторонним информационным системам обмениваться информацией с компонентами </w:t>
      </w:r>
      <w:proofErr w:type="spellStart"/>
      <w:r w:rsidRPr="004A219D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4A219D">
        <w:rPr>
          <w:rFonts w:ascii="Times New Roman" w:hAnsi="Times New Roman" w:cs="Times New Roman"/>
          <w:sz w:val="28"/>
          <w:szCs w:val="28"/>
        </w:rPr>
        <w:t xml:space="preserve"> и позволяет автоматизировать многие элементы электронной сертификации, автоматически загружать данные, необходимые для оформления документов, учета продукции. </w:t>
      </w:r>
      <w:proofErr w:type="gramStart"/>
      <w:r w:rsidRPr="004A219D">
        <w:rPr>
          <w:rFonts w:ascii="Times New Roman" w:hAnsi="Times New Roman" w:cs="Times New Roman"/>
          <w:sz w:val="28"/>
          <w:szCs w:val="28"/>
        </w:rPr>
        <w:t>Также в системе «Меркурий» реализована возможность оформления ветеринарных сопроводительных документов уполномоченными лицами организаций, являющихся производителями или участниками оборота подконтрольных товаров на продукцию животного происхождения, подвергнутую тепловой или иной обработке, обеспечивающей уничтожение в ней патогенных микроорганизмов и возбудителей паразитарных заболеваний, и упакованную в потребительскую или транспортную упаковку, исключающую ее контакт с внешней средой, из перечня, утвержденного приказом Минсельхоза России от 18</w:t>
      </w:r>
      <w:proofErr w:type="gramEnd"/>
      <w:r w:rsidRPr="004A219D">
        <w:rPr>
          <w:rFonts w:ascii="Times New Roman" w:hAnsi="Times New Roman" w:cs="Times New Roman"/>
          <w:sz w:val="28"/>
          <w:szCs w:val="28"/>
        </w:rPr>
        <w:t xml:space="preserve"> декабря 2015 г. № 646. </w:t>
      </w:r>
    </w:p>
    <w:p w:rsidR="004A219D" w:rsidRPr="004A219D" w:rsidRDefault="004A219D" w:rsidP="004A21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19D">
        <w:rPr>
          <w:rFonts w:ascii="Times New Roman" w:hAnsi="Times New Roman" w:cs="Times New Roman"/>
          <w:sz w:val="28"/>
          <w:szCs w:val="28"/>
        </w:rPr>
        <w:t xml:space="preserve">Все эти возможности  не используются. Всем участникам экономической деятельности, связанной с оборотом продукции для обеспечения готовности к электронной сертификации, необходимо активизировать процесс регистрации в </w:t>
      </w:r>
      <w:r w:rsidRPr="004A219D">
        <w:rPr>
          <w:rFonts w:ascii="Times New Roman" w:hAnsi="Times New Roman" w:cs="Times New Roman"/>
          <w:sz w:val="28"/>
          <w:szCs w:val="28"/>
        </w:rPr>
        <w:lastRenderedPageBreak/>
        <w:t>системе, изучить правила электронной сертификации и начать использовать систему в работе.</w:t>
      </w:r>
    </w:p>
    <w:p w:rsidR="00DF68A5" w:rsidRDefault="00DF68A5" w:rsidP="00DF6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</w:t>
      </w:r>
      <w:r w:rsidR="004A219D">
        <w:rPr>
          <w:rFonts w:ascii="Times New Roman" w:hAnsi="Times New Roman" w:cs="Times New Roman"/>
          <w:b/>
          <w:sz w:val="28"/>
          <w:szCs w:val="28"/>
        </w:rPr>
        <w:t>16</w:t>
      </w:r>
    </w:p>
    <w:p w:rsidR="00E269AE" w:rsidRPr="00971E26" w:rsidRDefault="00E269AE" w:rsidP="006B3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841EC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границе и транспорте Управлени</w:t>
      </w:r>
      <w:r w:rsidR="00F36423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37929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контроль за поступающей на территорию области 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импортной, экспортируемой </w:t>
      </w:r>
      <w:r w:rsidR="00637929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продукцией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6A18" w:rsidRPr="00971E26" w:rsidRDefault="00F36423" w:rsidP="006B3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69AE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отчетный период  специалистами </w:t>
      </w:r>
      <w:r w:rsidR="00F841EC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637929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досмотрено </w:t>
      </w:r>
      <w:r w:rsidR="004254FB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971E26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7929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партий поднадзорной продукции</w:t>
      </w:r>
      <w:r w:rsidR="00E269AE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7929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DD7" w:rsidRPr="00971E26" w:rsidRDefault="009F5DD7" w:rsidP="006B3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71E26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</w:t>
      </w:r>
      <w:r w:rsidR="00A07BF0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в пунктах пропуска через границу с Украиной МАПП «</w:t>
      </w:r>
      <w:proofErr w:type="spellStart"/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Бугаевка</w:t>
      </w:r>
      <w:proofErr w:type="spellEnd"/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транзите досмотрено </w:t>
      </w:r>
      <w:r w:rsidR="00971E26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391 </w:t>
      </w:r>
      <w:r w:rsidR="00A07BF0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r w:rsidR="00971E26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1E26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</w:t>
      </w:r>
      <w:r w:rsidR="00A07BF0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мелких домашних животных (кошек и собак). Досмотрено </w:t>
      </w:r>
      <w:r w:rsidR="00971E26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48</w:t>
      </w:r>
      <w:r w:rsidR="00A07BF0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единиц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автотранспорта.</w:t>
      </w:r>
    </w:p>
    <w:p w:rsidR="009F5DD7" w:rsidRPr="00971E26" w:rsidRDefault="009F5DD7" w:rsidP="006B3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Возвращено в ручной клади в Украину – </w:t>
      </w:r>
      <w:r w:rsidR="00971E26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93 партии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1E26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538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кг) мясной продукции, </w:t>
      </w:r>
      <w:r w:rsidR="00971E26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</w:t>
      </w:r>
      <w:r w:rsidR="00A07BF0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1E26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кг) молочной продукции, </w:t>
      </w:r>
      <w:r w:rsidR="00971E26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</w:t>
      </w:r>
      <w:r w:rsidR="00971E26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1E26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кг) меда, 1 партия (100 кг) кормов и кормовых добавок и </w:t>
      </w:r>
      <w:r w:rsidR="00971E26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33 партии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1E26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2520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шт.) яйца пищевого.</w:t>
      </w:r>
      <w:proofErr w:type="gramEnd"/>
    </w:p>
    <w:p w:rsidR="00DF68A5" w:rsidRPr="00971E26" w:rsidRDefault="00DF68A5" w:rsidP="00DF6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E2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163849">
        <w:rPr>
          <w:rFonts w:ascii="Times New Roman" w:hAnsi="Times New Roman" w:cs="Times New Roman"/>
          <w:b/>
          <w:sz w:val="28"/>
          <w:szCs w:val="28"/>
        </w:rPr>
        <w:t>17</w:t>
      </w:r>
    </w:p>
    <w:p w:rsidR="00AA6B82" w:rsidRPr="00971E26" w:rsidRDefault="008D51F3" w:rsidP="006B3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Кантемировском районе по информации Пограничного управления Ф</w:t>
      </w:r>
      <w:r w:rsidR="00F36423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службы безопасности 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Белгородской и Воронежской областям задержан крупный рогатый скот в количестве </w:t>
      </w:r>
      <w:r w:rsidR="00A07BF0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голов, незаконно перемещенный через Государственную границу Таможенного союза</w:t>
      </w:r>
      <w:r w:rsidR="00F36423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B82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предотвращения заноса и недопущения распространения особ</w:t>
      </w:r>
      <w:r w:rsidR="009F7530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опасных болезней на территорию</w:t>
      </w:r>
      <w:r w:rsidR="00AA6B82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все </w:t>
      </w:r>
      <w:r w:rsidR="00A07BF0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6B82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 </w:t>
      </w:r>
      <w:r w:rsidR="00040774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усыплены бескровным методом и утилизированы </w:t>
      </w:r>
      <w:r w:rsidR="00AA6B82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ОАО «</w:t>
      </w:r>
      <w:proofErr w:type="spellStart"/>
      <w:r w:rsidR="00AA6B82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Ветсанутильзавод</w:t>
      </w:r>
      <w:proofErr w:type="spellEnd"/>
      <w:r w:rsidR="00AA6B82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="00AA6B82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Гремяченский</w:t>
      </w:r>
      <w:proofErr w:type="spellEnd"/>
      <w:r w:rsidR="00AA6B82" w:rsidRPr="009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A21D3" w:rsidRPr="00971E26" w:rsidRDefault="00BA21D3" w:rsidP="00BA21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E26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BA21D3" w:rsidRPr="00237FE5" w:rsidRDefault="00C24672" w:rsidP="00237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Управления совместно </w:t>
      </w:r>
      <w:r w:rsidR="00237FE5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Управлением экономической безопасности и противодействию коррупции </w:t>
      </w:r>
      <w:r w:rsidR="00BA21D3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МВ</w:t>
      </w:r>
      <w:r w:rsidR="00237FE5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>Д России по Воронежской области</w:t>
      </w:r>
      <w:r w:rsidR="00BA21D3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 автомобиль в грузовом </w:t>
      </w:r>
      <w:r w:rsidR="00124BCA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рефрижераторе,</w:t>
      </w:r>
      <w:r w:rsidR="00BA21D3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осуществлялось хране</w:t>
      </w:r>
      <w:r w:rsidR="00237FE5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животноводческой продукции - </w:t>
      </w:r>
      <w:r w:rsidR="00BA21D3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говядины и свинины замороженное крупнокусковое, сало свиное свежее, субпродукты, общим весом 21205 кг</w:t>
      </w:r>
      <w:r w:rsidR="00237FE5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21D3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D3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упакованной в картонные коробки и полипропиленовые мешки, на которых отсутств</w:t>
      </w:r>
      <w:r w:rsidR="00237FE5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овали </w:t>
      </w:r>
      <w:r w:rsidR="00BA21D3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маркировочные ярлыки, информаци</w:t>
      </w:r>
      <w:r w:rsidR="00237FE5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21D3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</w:t>
      </w:r>
      <w:r w:rsidR="00237FE5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21D3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производителе данной продукции, о</w:t>
      </w:r>
      <w:proofErr w:type="gramEnd"/>
      <w:r w:rsidR="00BA21D3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21D3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="00BA21D3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производства, сроках годности, дате выработки и условиях хранения. Кроме того</w:t>
      </w:r>
      <w:r w:rsidR="00237FE5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21D3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</w:t>
      </w:r>
      <w:r w:rsidR="00237FE5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овали </w:t>
      </w:r>
      <w:r w:rsidR="00BA21D3"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ветеринарные и товарно-сопроводительные документы, позволяющие определить эпизоотическое благополучие места происхождения и выхода данной продукции. Владелец данной продукции не установлен.</w:t>
      </w:r>
    </w:p>
    <w:p w:rsidR="00BA21D3" w:rsidRDefault="00BA21D3" w:rsidP="00237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вышеуказанная продукция </w:t>
      </w:r>
      <w:r w:rsidR="00033D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утилизирована на</w:t>
      </w:r>
      <w:r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</w:t>
      </w:r>
      <w:proofErr w:type="spellStart"/>
      <w:r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Ветсанутильзавод</w:t>
      </w:r>
      <w:proofErr w:type="spellEnd"/>
      <w:r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Гремяченский</w:t>
      </w:r>
      <w:proofErr w:type="spellEnd"/>
      <w:r w:rsidRPr="002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5615E" w:rsidRDefault="00124BCA" w:rsidP="00237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с</w:t>
      </w:r>
      <w:r w:rsidR="007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Федеральной таможенной службой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</w:t>
      </w:r>
      <w:r w:rsidR="00030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</w:t>
      </w:r>
      <w:r w:rsidR="00030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0307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6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  <w:r w:rsidR="007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проведенных мероприятий по недопущению оборота (перевозки и реализации в торговой сети)</w:t>
      </w:r>
      <w:r w:rsidR="0003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запрещенных к ввозу товаров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с наименованием на этикетках: «Белковый продукт с растительным жиром торговой марки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SHANDONG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сыр «Российский», а также продукт прямоугольной формы, похожий на сыр. От указанной продукции были отобраны пробы и </w:t>
      </w:r>
      <w:r w:rsidR="0008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для проведения лабораторных испытаний в ФГБУ «Белгородская МВЛ», по </w:t>
      </w:r>
      <w:r w:rsidR="00030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испытаний  все образцы, представленные на исследование, не соответствуют требованиям технического регламента Таможенного союза 033/2013 «О безопасности молока и молочной продукции» и не являются сыром.</w:t>
      </w:r>
    </w:p>
    <w:p w:rsidR="00BF0D64" w:rsidRPr="00855E35" w:rsidRDefault="00BF0D64" w:rsidP="00BA21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E35">
        <w:rPr>
          <w:rFonts w:ascii="Times New Roman" w:hAnsi="Times New Roman" w:cs="Times New Roman"/>
          <w:b/>
          <w:sz w:val="28"/>
          <w:szCs w:val="28"/>
        </w:rPr>
        <w:t>Слайд №</w:t>
      </w:r>
      <w:r w:rsidR="005F1EB0" w:rsidRPr="00855E35">
        <w:rPr>
          <w:rFonts w:ascii="Times New Roman" w:hAnsi="Times New Roman" w:cs="Times New Roman"/>
          <w:b/>
          <w:sz w:val="28"/>
          <w:szCs w:val="28"/>
        </w:rPr>
        <w:t>17</w:t>
      </w:r>
    </w:p>
    <w:p w:rsidR="005D620A" w:rsidRPr="00855E35" w:rsidRDefault="005D620A" w:rsidP="005D62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855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85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Воронежской области информирует Вас, что с 01 сентября 2017 года вступает в силу технический регламент «О безопасности рыбы и рыбной продукции». Техническим регламентом устанавливаются требования к рыбной продукции, которая выпускается в обращение на территории Евразийского экономического союза (ЕАЭС). Действие распространяется на пищевую продукцию, полученную из уловов водных биоресурсов и объектов </w:t>
      </w:r>
      <w:proofErr w:type="spellStart"/>
      <w:r w:rsidRPr="00855E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85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растительного и животного происхождения в переработанном и не переработанном виде. В документе прописаны обязательные требования к </w:t>
      </w:r>
      <w:r w:rsidRPr="00855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процессам производства рыбной продукции, ее хранения, реализации, перевозки, утилизации, а также к упаковке и маркировке. </w:t>
      </w:r>
    </w:p>
    <w:p w:rsidR="00BF0D64" w:rsidRPr="00855E35" w:rsidRDefault="00BF0D64" w:rsidP="00BF0D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E35">
        <w:rPr>
          <w:rFonts w:ascii="Times New Roman" w:hAnsi="Times New Roman" w:cs="Times New Roman"/>
          <w:b/>
          <w:sz w:val="28"/>
          <w:szCs w:val="28"/>
        </w:rPr>
        <w:t>Слайд №</w:t>
      </w:r>
      <w:r w:rsidR="005F1EB0" w:rsidRPr="00855E35">
        <w:rPr>
          <w:rFonts w:ascii="Times New Roman" w:hAnsi="Times New Roman" w:cs="Times New Roman"/>
          <w:b/>
          <w:sz w:val="28"/>
          <w:szCs w:val="28"/>
        </w:rPr>
        <w:t>18</w:t>
      </w:r>
    </w:p>
    <w:p w:rsidR="00591047" w:rsidRPr="001E7B5F" w:rsidRDefault="00F46490" w:rsidP="006B3B6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3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внимание!</w:t>
      </w:r>
    </w:p>
    <w:p w:rsidR="007C31B1" w:rsidRDefault="007C31B1" w:rsidP="007C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31B1" w:rsidSect="00221705">
      <w:footerReference w:type="default" r:id="rId9"/>
      <w:pgSz w:w="11906" w:h="16838"/>
      <w:pgMar w:top="993" w:right="566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A7" w:rsidRDefault="00A74BA7" w:rsidP="009B0A1E">
      <w:pPr>
        <w:spacing w:after="0" w:line="240" w:lineRule="auto"/>
      </w:pPr>
      <w:r>
        <w:separator/>
      </w:r>
    </w:p>
  </w:endnote>
  <w:endnote w:type="continuationSeparator" w:id="0">
    <w:p w:rsidR="00A74BA7" w:rsidRDefault="00A74BA7" w:rsidP="009B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693825"/>
      <w:docPartObj>
        <w:docPartGallery w:val="Page Numbers (Bottom of Page)"/>
        <w:docPartUnique/>
      </w:docPartObj>
    </w:sdtPr>
    <w:sdtEndPr/>
    <w:sdtContent>
      <w:p w:rsidR="009B0A1E" w:rsidRDefault="009B0A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A6C">
          <w:rPr>
            <w:noProof/>
          </w:rPr>
          <w:t>14</w:t>
        </w:r>
        <w:r>
          <w:fldChar w:fldCharType="end"/>
        </w:r>
      </w:p>
    </w:sdtContent>
  </w:sdt>
  <w:p w:rsidR="009B0A1E" w:rsidRDefault="009B0A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A7" w:rsidRDefault="00A74BA7" w:rsidP="009B0A1E">
      <w:pPr>
        <w:spacing w:after="0" w:line="240" w:lineRule="auto"/>
      </w:pPr>
      <w:r>
        <w:separator/>
      </w:r>
    </w:p>
  </w:footnote>
  <w:footnote w:type="continuationSeparator" w:id="0">
    <w:p w:rsidR="00A74BA7" w:rsidRDefault="00A74BA7" w:rsidP="009B0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BA8"/>
    <w:multiLevelType w:val="multilevel"/>
    <w:tmpl w:val="D2DCD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70482"/>
    <w:multiLevelType w:val="multilevel"/>
    <w:tmpl w:val="4532FB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20400"/>
    <w:multiLevelType w:val="hybridMultilevel"/>
    <w:tmpl w:val="460E149E"/>
    <w:lvl w:ilvl="0" w:tplc="4AC82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02"/>
    <w:rsid w:val="00005B80"/>
    <w:rsid w:val="00025C2C"/>
    <w:rsid w:val="00027230"/>
    <w:rsid w:val="00027477"/>
    <w:rsid w:val="00030734"/>
    <w:rsid w:val="00033DFD"/>
    <w:rsid w:val="00034E3A"/>
    <w:rsid w:val="00035050"/>
    <w:rsid w:val="00040774"/>
    <w:rsid w:val="000418EA"/>
    <w:rsid w:val="000434E8"/>
    <w:rsid w:val="000503EE"/>
    <w:rsid w:val="00055545"/>
    <w:rsid w:val="000724D5"/>
    <w:rsid w:val="00074DE7"/>
    <w:rsid w:val="00075CB4"/>
    <w:rsid w:val="00075D55"/>
    <w:rsid w:val="00080656"/>
    <w:rsid w:val="00082990"/>
    <w:rsid w:val="00091833"/>
    <w:rsid w:val="00094BB8"/>
    <w:rsid w:val="000958FF"/>
    <w:rsid w:val="000B1B98"/>
    <w:rsid w:val="000B3CF2"/>
    <w:rsid w:val="000B4C02"/>
    <w:rsid w:val="000C0789"/>
    <w:rsid w:val="000D67B5"/>
    <w:rsid w:val="000E064D"/>
    <w:rsid w:val="000E3B6C"/>
    <w:rsid w:val="000E4CB9"/>
    <w:rsid w:val="000E64B6"/>
    <w:rsid w:val="000F4019"/>
    <w:rsid w:val="000F511E"/>
    <w:rsid w:val="00102160"/>
    <w:rsid w:val="001166EC"/>
    <w:rsid w:val="00120786"/>
    <w:rsid w:val="00124BCA"/>
    <w:rsid w:val="0013369D"/>
    <w:rsid w:val="0013595E"/>
    <w:rsid w:val="00136917"/>
    <w:rsid w:val="00140CEC"/>
    <w:rsid w:val="00143E8E"/>
    <w:rsid w:val="00145AF8"/>
    <w:rsid w:val="00146758"/>
    <w:rsid w:val="00154179"/>
    <w:rsid w:val="00157736"/>
    <w:rsid w:val="00161411"/>
    <w:rsid w:val="00163849"/>
    <w:rsid w:val="00183120"/>
    <w:rsid w:val="00194377"/>
    <w:rsid w:val="00195098"/>
    <w:rsid w:val="00195280"/>
    <w:rsid w:val="001A5075"/>
    <w:rsid w:val="001B0729"/>
    <w:rsid w:val="001B1CFC"/>
    <w:rsid w:val="001B65A4"/>
    <w:rsid w:val="001B78D5"/>
    <w:rsid w:val="001C7521"/>
    <w:rsid w:val="001D2896"/>
    <w:rsid w:val="001D323D"/>
    <w:rsid w:val="001D3A90"/>
    <w:rsid w:val="001D4A1E"/>
    <w:rsid w:val="001D5F5A"/>
    <w:rsid w:val="001D7A07"/>
    <w:rsid w:val="001D7D98"/>
    <w:rsid w:val="001E4DEC"/>
    <w:rsid w:val="001E7B5F"/>
    <w:rsid w:val="001E7F9B"/>
    <w:rsid w:val="001F047B"/>
    <w:rsid w:val="001F283C"/>
    <w:rsid w:val="0020507E"/>
    <w:rsid w:val="00207306"/>
    <w:rsid w:val="002105E8"/>
    <w:rsid w:val="00213820"/>
    <w:rsid w:val="002152B4"/>
    <w:rsid w:val="00215BBA"/>
    <w:rsid w:val="00221705"/>
    <w:rsid w:val="00224647"/>
    <w:rsid w:val="00225CEC"/>
    <w:rsid w:val="00236464"/>
    <w:rsid w:val="00237FE5"/>
    <w:rsid w:val="00240E13"/>
    <w:rsid w:val="00241B6B"/>
    <w:rsid w:val="00247BC1"/>
    <w:rsid w:val="00247C69"/>
    <w:rsid w:val="002526AA"/>
    <w:rsid w:val="002542B4"/>
    <w:rsid w:val="0025680E"/>
    <w:rsid w:val="00257CFE"/>
    <w:rsid w:val="00265E1E"/>
    <w:rsid w:val="00270FA6"/>
    <w:rsid w:val="00276D34"/>
    <w:rsid w:val="00286F04"/>
    <w:rsid w:val="00293D21"/>
    <w:rsid w:val="002A03FD"/>
    <w:rsid w:val="002A1566"/>
    <w:rsid w:val="002A1A47"/>
    <w:rsid w:val="002A3EFA"/>
    <w:rsid w:val="002C0F2F"/>
    <w:rsid w:val="002C29AD"/>
    <w:rsid w:val="002D3396"/>
    <w:rsid w:val="002D7B36"/>
    <w:rsid w:val="002E1133"/>
    <w:rsid w:val="002E4DA6"/>
    <w:rsid w:val="002E673F"/>
    <w:rsid w:val="002F247D"/>
    <w:rsid w:val="002F73B9"/>
    <w:rsid w:val="00304E48"/>
    <w:rsid w:val="003130E2"/>
    <w:rsid w:val="00331E37"/>
    <w:rsid w:val="00335069"/>
    <w:rsid w:val="00340F72"/>
    <w:rsid w:val="00352D7B"/>
    <w:rsid w:val="0035659C"/>
    <w:rsid w:val="00360B38"/>
    <w:rsid w:val="00371677"/>
    <w:rsid w:val="003833CE"/>
    <w:rsid w:val="00384E05"/>
    <w:rsid w:val="00387ED0"/>
    <w:rsid w:val="003918B6"/>
    <w:rsid w:val="003A2C56"/>
    <w:rsid w:val="003A540D"/>
    <w:rsid w:val="003A7584"/>
    <w:rsid w:val="003B27B7"/>
    <w:rsid w:val="003B3896"/>
    <w:rsid w:val="003B4D49"/>
    <w:rsid w:val="003D297F"/>
    <w:rsid w:val="003D3855"/>
    <w:rsid w:val="003E158C"/>
    <w:rsid w:val="003F1FDB"/>
    <w:rsid w:val="003F4832"/>
    <w:rsid w:val="00405F9A"/>
    <w:rsid w:val="00420C1A"/>
    <w:rsid w:val="00422E05"/>
    <w:rsid w:val="004254FB"/>
    <w:rsid w:val="00425E84"/>
    <w:rsid w:val="004320C5"/>
    <w:rsid w:val="00432600"/>
    <w:rsid w:val="00434307"/>
    <w:rsid w:val="00443244"/>
    <w:rsid w:val="00454595"/>
    <w:rsid w:val="00464226"/>
    <w:rsid w:val="004729B7"/>
    <w:rsid w:val="00473324"/>
    <w:rsid w:val="004736F8"/>
    <w:rsid w:val="00475CA9"/>
    <w:rsid w:val="00477001"/>
    <w:rsid w:val="00480468"/>
    <w:rsid w:val="004805E8"/>
    <w:rsid w:val="0048073C"/>
    <w:rsid w:val="004832E5"/>
    <w:rsid w:val="00483788"/>
    <w:rsid w:val="00483C69"/>
    <w:rsid w:val="004852CC"/>
    <w:rsid w:val="004908BD"/>
    <w:rsid w:val="00492106"/>
    <w:rsid w:val="004A0DA5"/>
    <w:rsid w:val="004A10B6"/>
    <w:rsid w:val="004A219D"/>
    <w:rsid w:val="004A7632"/>
    <w:rsid w:val="004B3AE2"/>
    <w:rsid w:val="004B42DE"/>
    <w:rsid w:val="004B49FC"/>
    <w:rsid w:val="004B64C2"/>
    <w:rsid w:val="004B7665"/>
    <w:rsid w:val="004D0146"/>
    <w:rsid w:val="004D1C2D"/>
    <w:rsid w:val="004E56FA"/>
    <w:rsid w:val="004E5CD5"/>
    <w:rsid w:val="004E7B3A"/>
    <w:rsid w:val="004F7416"/>
    <w:rsid w:val="00501544"/>
    <w:rsid w:val="00503B07"/>
    <w:rsid w:val="00504FA5"/>
    <w:rsid w:val="005050A7"/>
    <w:rsid w:val="00510B32"/>
    <w:rsid w:val="00520E13"/>
    <w:rsid w:val="005246F8"/>
    <w:rsid w:val="00530440"/>
    <w:rsid w:val="00530471"/>
    <w:rsid w:val="00540781"/>
    <w:rsid w:val="00545E65"/>
    <w:rsid w:val="005543ED"/>
    <w:rsid w:val="005573CB"/>
    <w:rsid w:val="00557E75"/>
    <w:rsid w:val="005604E6"/>
    <w:rsid w:val="00577881"/>
    <w:rsid w:val="00591047"/>
    <w:rsid w:val="00592D7C"/>
    <w:rsid w:val="005978FA"/>
    <w:rsid w:val="005A1716"/>
    <w:rsid w:val="005A1E35"/>
    <w:rsid w:val="005A52B5"/>
    <w:rsid w:val="005A6E48"/>
    <w:rsid w:val="005A72C2"/>
    <w:rsid w:val="005A7AFF"/>
    <w:rsid w:val="005B6DA3"/>
    <w:rsid w:val="005B798D"/>
    <w:rsid w:val="005C0CCD"/>
    <w:rsid w:val="005C673B"/>
    <w:rsid w:val="005D51CD"/>
    <w:rsid w:val="005D620A"/>
    <w:rsid w:val="005F1EB0"/>
    <w:rsid w:val="005F406B"/>
    <w:rsid w:val="005F4C36"/>
    <w:rsid w:val="005F5A03"/>
    <w:rsid w:val="006021E7"/>
    <w:rsid w:val="00604FFD"/>
    <w:rsid w:val="006125DE"/>
    <w:rsid w:val="0061291D"/>
    <w:rsid w:val="00621E5E"/>
    <w:rsid w:val="00624758"/>
    <w:rsid w:val="0063279B"/>
    <w:rsid w:val="006338BE"/>
    <w:rsid w:val="00637929"/>
    <w:rsid w:val="00640B0E"/>
    <w:rsid w:val="00643A41"/>
    <w:rsid w:val="00645886"/>
    <w:rsid w:val="0065041D"/>
    <w:rsid w:val="0065056A"/>
    <w:rsid w:val="00652043"/>
    <w:rsid w:val="00652783"/>
    <w:rsid w:val="00654861"/>
    <w:rsid w:val="006644E3"/>
    <w:rsid w:val="00664B6C"/>
    <w:rsid w:val="00681BA2"/>
    <w:rsid w:val="00682055"/>
    <w:rsid w:val="006837CC"/>
    <w:rsid w:val="00691099"/>
    <w:rsid w:val="00694A20"/>
    <w:rsid w:val="00695849"/>
    <w:rsid w:val="006B3B66"/>
    <w:rsid w:val="006B400A"/>
    <w:rsid w:val="006B4B53"/>
    <w:rsid w:val="006B7A5C"/>
    <w:rsid w:val="006C38BC"/>
    <w:rsid w:val="006C7962"/>
    <w:rsid w:val="006D2D9C"/>
    <w:rsid w:val="006D706F"/>
    <w:rsid w:val="006E08D0"/>
    <w:rsid w:val="006E227E"/>
    <w:rsid w:val="006E3B25"/>
    <w:rsid w:val="006E5FC6"/>
    <w:rsid w:val="006F0BD8"/>
    <w:rsid w:val="006F5411"/>
    <w:rsid w:val="00712573"/>
    <w:rsid w:val="00714DAD"/>
    <w:rsid w:val="007175C0"/>
    <w:rsid w:val="00723979"/>
    <w:rsid w:val="007274B5"/>
    <w:rsid w:val="00730A6C"/>
    <w:rsid w:val="0073452E"/>
    <w:rsid w:val="007402EF"/>
    <w:rsid w:val="00746C0E"/>
    <w:rsid w:val="0075162C"/>
    <w:rsid w:val="0075615E"/>
    <w:rsid w:val="007561E7"/>
    <w:rsid w:val="007569D6"/>
    <w:rsid w:val="007700BA"/>
    <w:rsid w:val="00774D1B"/>
    <w:rsid w:val="00782CE0"/>
    <w:rsid w:val="007840FE"/>
    <w:rsid w:val="0078699B"/>
    <w:rsid w:val="00787756"/>
    <w:rsid w:val="00791B74"/>
    <w:rsid w:val="007921DE"/>
    <w:rsid w:val="007928E7"/>
    <w:rsid w:val="00792E08"/>
    <w:rsid w:val="00793F25"/>
    <w:rsid w:val="007A1292"/>
    <w:rsid w:val="007A2894"/>
    <w:rsid w:val="007A49B0"/>
    <w:rsid w:val="007A561B"/>
    <w:rsid w:val="007A7AB1"/>
    <w:rsid w:val="007B1FF6"/>
    <w:rsid w:val="007B668A"/>
    <w:rsid w:val="007C00B6"/>
    <w:rsid w:val="007C06A4"/>
    <w:rsid w:val="007C0CF8"/>
    <w:rsid w:val="007C31B1"/>
    <w:rsid w:val="007C6E9C"/>
    <w:rsid w:val="007D404B"/>
    <w:rsid w:val="007D5B1E"/>
    <w:rsid w:val="007F1332"/>
    <w:rsid w:val="007F145C"/>
    <w:rsid w:val="007F7B77"/>
    <w:rsid w:val="00805F92"/>
    <w:rsid w:val="00811149"/>
    <w:rsid w:val="00821EB8"/>
    <w:rsid w:val="0082481D"/>
    <w:rsid w:val="0083710E"/>
    <w:rsid w:val="00837A65"/>
    <w:rsid w:val="00837A99"/>
    <w:rsid w:val="00845272"/>
    <w:rsid w:val="008536AC"/>
    <w:rsid w:val="00855E35"/>
    <w:rsid w:val="00872F02"/>
    <w:rsid w:val="00881D3D"/>
    <w:rsid w:val="00885A2D"/>
    <w:rsid w:val="00890480"/>
    <w:rsid w:val="00891594"/>
    <w:rsid w:val="00893427"/>
    <w:rsid w:val="00897E2A"/>
    <w:rsid w:val="008A172A"/>
    <w:rsid w:val="008B60C1"/>
    <w:rsid w:val="008C7058"/>
    <w:rsid w:val="008D51F3"/>
    <w:rsid w:val="008E07A9"/>
    <w:rsid w:val="008F222A"/>
    <w:rsid w:val="008F2F93"/>
    <w:rsid w:val="008F40FE"/>
    <w:rsid w:val="008F50F2"/>
    <w:rsid w:val="008F66C1"/>
    <w:rsid w:val="009052C9"/>
    <w:rsid w:val="009067DC"/>
    <w:rsid w:val="009160B0"/>
    <w:rsid w:val="009229FA"/>
    <w:rsid w:val="00927F3F"/>
    <w:rsid w:val="009311AC"/>
    <w:rsid w:val="00931CFA"/>
    <w:rsid w:val="009401E3"/>
    <w:rsid w:val="00941BE3"/>
    <w:rsid w:val="009516E9"/>
    <w:rsid w:val="00971E26"/>
    <w:rsid w:val="00993ACC"/>
    <w:rsid w:val="00995AB3"/>
    <w:rsid w:val="00997CE2"/>
    <w:rsid w:val="009B0A1E"/>
    <w:rsid w:val="009B778F"/>
    <w:rsid w:val="009C0AA4"/>
    <w:rsid w:val="009C11A2"/>
    <w:rsid w:val="009C58B5"/>
    <w:rsid w:val="009D1C72"/>
    <w:rsid w:val="009D429D"/>
    <w:rsid w:val="009D5E10"/>
    <w:rsid w:val="009E0E6F"/>
    <w:rsid w:val="009E0F9C"/>
    <w:rsid w:val="009F287F"/>
    <w:rsid w:val="009F5DD7"/>
    <w:rsid w:val="009F7530"/>
    <w:rsid w:val="00A07BF0"/>
    <w:rsid w:val="00A229D6"/>
    <w:rsid w:val="00A27A33"/>
    <w:rsid w:val="00A343C2"/>
    <w:rsid w:val="00A3649B"/>
    <w:rsid w:val="00A4640C"/>
    <w:rsid w:val="00A46890"/>
    <w:rsid w:val="00A50ABD"/>
    <w:rsid w:val="00A50F54"/>
    <w:rsid w:val="00A64FD2"/>
    <w:rsid w:val="00A7158D"/>
    <w:rsid w:val="00A74BA7"/>
    <w:rsid w:val="00A74F7E"/>
    <w:rsid w:val="00A77E94"/>
    <w:rsid w:val="00A819E4"/>
    <w:rsid w:val="00A87829"/>
    <w:rsid w:val="00AA6B82"/>
    <w:rsid w:val="00AC0E6C"/>
    <w:rsid w:val="00AC17AC"/>
    <w:rsid w:val="00AD0F34"/>
    <w:rsid w:val="00AD55F8"/>
    <w:rsid w:val="00AE34FC"/>
    <w:rsid w:val="00AF1A4F"/>
    <w:rsid w:val="00B04043"/>
    <w:rsid w:val="00B07B2F"/>
    <w:rsid w:val="00B132AF"/>
    <w:rsid w:val="00B16637"/>
    <w:rsid w:val="00B17D69"/>
    <w:rsid w:val="00B22ACC"/>
    <w:rsid w:val="00B248B6"/>
    <w:rsid w:val="00B263D7"/>
    <w:rsid w:val="00B267E0"/>
    <w:rsid w:val="00B330A7"/>
    <w:rsid w:val="00B41F9B"/>
    <w:rsid w:val="00B502C7"/>
    <w:rsid w:val="00B50DA9"/>
    <w:rsid w:val="00B54920"/>
    <w:rsid w:val="00B61938"/>
    <w:rsid w:val="00B66BB3"/>
    <w:rsid w:val="00B768FD"/>
    <w:rsid w:val="00B824C1"/>
    <w:rsid w:val="00B83F61"/>
    <w:rsid w:val="00B92976"/>
    <w:rsid w:val="00B9521D"/>
    <w:rsid w:val="00B97514"/>
    <w:rsid w:val="00B97CBE"/>
    <w:rsid w:val="00BA21D3"/>
    <w:rsid w:val="00BA2E47"/>
    <w:rsid w:val="00BB1B96"/>
    <w:rsid w:val="00BB3F92"/>
    <w:rsid w:val="00BB4D75"/>
    <w:rsid w:val="00BB6768"/>
    <w:rsid w:val="00BC38E0"/>
    <w:rsid w:val="00BD5AF2"/>
    <w:rsid w:val="00BD65B0"/>
    <w:rsid w:val="00BE3EE2"/>
    <w:rsid w:val="00BE4EFA"/>
    <w:rsid w:val="00BF0D64"/>
    <w:rsid w:val="00BF22C4"/>
    <w:rsid w:val="00BF4205"/>
    <w:rsid w:val="00C14B56"/>
    <w:rsid w:val="00C24672"/>
    <w:rsid w:val="00C61ED7"/>
    <w:rsid w:val="00C81481"/>
    <w:rsid w:val="00C86099"/>
    <w:rsid w:val="00C90C7A"/>
    <w:rsid w:val="00C9255D"/>
    <w:rsid w:val="00CB4782"/>
    <w:rsid w:val="00CB6264"/>
    <w:rsid w:val="00CB6B4C"/>
    <w:rsid w:val="00CC258D"/>
    <w:rsid w:val="00CD1E75"/>
    <w:rsid w:val="00CD38C1"/>
    <w:rsid w:val="00CE141A"/>
    <w:rsid w:val="00CF2B17"/>
    <w:rsid w:val="00D00604"/>
    <w:rsid w:val="00D05253"/>
    <w:rsid w:val="00D0790D"/>
    <w:rsid w:val="00D07B92"/>
    <w:rsid w:val="00D07F43"/>
    <w:rsid w:val="00D154AF"/>
    <w:rsid w:val="00D21136"/>
    <w:rsid w:val="00D241A3"/>
    <w:rsid w:val="00D26290"/>
    <w:rsid w:val="00D26FF1"/>
    <w:rsid w:val="00D330DF"/>
    <w:rsid w:val="00D3400B"/>
    <w:rsid w:val="00D43F32"/>
    <w:rsid w:val="00D4535E"/>
    <w:rsid w:val="00D50228"/>
    <w:rsid w:val="00D50BCD"/>
    <w:rsid w:val="00D53497"/>
    <w:rsid w:val="00D53F80"/>
    <w:rsid w:val="00D55548"/>
    <w:rsid w:val="00D57C64"/>
    <w:rsid w:val="00D63EA8"/>
    <w:rsid w:val="00D761EC"/>
    <w:rsid w:val="00D81562"/>
    <w:rsid w:val="00D8200E"/>
    <w:rsid w:val="00D8241F"/>
    <w:rsid w:val="00D8784C"/>
    <w:rsid w:val="00D96C00"/>
    <w:rsid w:val="00DA13D8"/>
    <w:rsid w:val="00DB113A"/>
    <w:rsid w:val="00DB41A5"/>
    <w:rsid w:val="00DC6ACB"/>
    <w:rsid w:val="00DD1311"/>
    <w:rsid w:val="00DD1BC1"/>
    <w:rsid w:val="00DF68A5"/>
    <w:rsid w:val="00E2110D"/>
    <w:rsid w:val="00E269AE"/>
    <w:rsid w:val="00E33618"/>
    <w:rsid w:val="00E4032D"/>
    <w:rsid w:val="00E43DDE"/>
    <w:rsid w:val="00E700EA"/>
    <w:rsid w:val="00E71682"/>
    <w:rsid w:val="00E82447"/>
    <w:rsid w:val="00E83240"/>
    <w:rsid w:val="00E85D6D"/>
    <w:rsid w:val="00E866FB"/>
    <w:rsid w:val="00E97CB0"/>
    <w:rsid w:val="00EA47D4"/>
    <w:rsid w:val="00EA60EA"/>
    <w:rsid w:val="00EB146A"/>
    <w:rsid w:val="00EC16B6"/>
    <w:rsid w:val="00EC607E"/>
    <w:rsid w:val="00EC754B"/>
    <w:rsid w:val="00EE0615"/>
    <w:rsid w:val="00EF6527"/>
    <w:rsid w:val="00F074D5"/>
    <w:rsid w:val="00F16F78"/>
    <w:rsid w:val="00F26A18"/>
    <w:rsid w:val="00F36423"/>
    <w:rsid w:val="00F41FF8"/>
    <w:rsid w:val="00F44C4A"/>
    <w:rsid w:val="00F452B2"/>
    <w:rsid w:val="00F45D8C"/>
    <w:rsid w:val="00F46490"/>
    <w:rsid w:val="00F464E2"/>
    <w:rsid w:val="00F510D5"/>
    <w:rsid w:val="00F57E52"/>
    <w:rsid w:val="00F615C6"/>
    <w:rsid w:val="00F7195A"/>
    <w:rsid w:val="00F733FC"/>
    <w:rsid w:val="00F841EC"/>
    <w:rsid w:val="00F87589"/>
    <w:rsid w:val="00F9016E"/>
    <w:rsid w:val="00F95426"/>
    <w:rsid w:val="00F95C67"/>
    <w:rsid w:val="00FB22B7"/>
    <w:rsid w:val="00FB2562"/>
    <w:rsid w:val="00FB2599"/>
    <w:rsid w:val="00FB3A33"/>
    <w:rsid w:val="00FC29E3"/>
    <w:rsid w:val="00FC459E"/>
    <w:rsid w:val="00FD0AD1"/>
    <w:rsid w:val="00FD1222"/>
    <w:rsid w:val="00FE6BE8"/>
    <w:rsid w:val="00FF4557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700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9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C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A1E"/>
  </w:style>
  <w:style w:type="paragraph" w:styleId="a9">
    <w:name w:val="footer"/>
    <w:basedOn w:val="a"/>
    <w:link w:val="aa"/>
    <w:uiPriority w:val="99"/>
    <w:unhideWhenUsed/>
    <w:rsid w:val="009B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A1E"/>
  </w:style>
  <w:style w:type="table" w:styleId="ab">
    <w:name w:val="Table Grid"/>
    <w:basedOn w:val="a1"/>
    <w:uiPriority w:val="59"/>
    <w:rsid w:val="00A5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2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8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82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C31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E94"/>
  </w:style>
  <w:style w:type="character" w:styleId="ae">
    <w:name w:val="Strong"/>
    <w:basedOn w:val="a0"/>
    <w:uiPriority w:val="22"/>
    <w:qFormat/>
    <w:rsid w:val="0061291D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BF42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700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9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C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A1E"/>
  </w:style>
  <w:style w:type="paragraph" w:styleId="a9">
    <w:name w:val="footer"/>
    <w:basedOn w:val="a"/>
    <w:link w:val="aa"/>
    <w:uiPriority w:val="99"/>
    <w:unhideWhenUsed/>
    <w:rsid w:val="009B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A1E"/>
  </w:style>
  <w:style w:type="table" w:styleId="ab">
    <w:name w:val="Table Grid"/>
    <w:basedOn w:val="a1"/>
    <w:uiPriority w:val="59"/>
    <w:rsid w:val="00A5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2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8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82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C31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E94"/>
  </w:style>
  <w:style w:type="character" w:styleId="ae">
    <w:name w:val="Strong"/>
    <w:basedOn w:val="a0"/>
    <w:uiPriority w:val="22"/>
    <w:qFormat/>
    <w:rsid w:val="0061291D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BF42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BA94-EBE5-4C0A-948D-1ACD6F3D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Виктория Александровна</dc:creator>
  <cp:lastModifiedBy>Шабунова Наталия Михайловна</cp:lastModifiedBy>
  <cp:revision>3</cp:revision>
  <cp:lastPrinted>2017-10-10T06:45:00Z</cp:lastPrinted>
  <dcterms:created xsi:type="dcterms:W3CDTF">2017-10-10T13:45:00Z</dcterms:created>
  <dcterms:modified xsi:type="dcterms:W3CDTF">2017-10-10T13:46:00Z</dcterms:modified>
</cp:coreProperties>
</file>